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86690" w14:textId="6E7DCD5D" w:rsidR="001F1611" w:rsidRPr="00B24C81" w:rsidRDefault="00E84B5B" w:rsidP="004B1B8F">
      <w:pPr>
        <w:pStyle w:val="NormalWeb"/>
        <w:rPr>
          <w:color w:val="FF0000"/>
          <w:sz w:val="22"/>
          <w:szCs w:val="22"/>
        </w:rPr>
      </w:pPr>
      <w:r>
        <w:rPr>
          <w:b/>
          <w:bCs/>
          <w:sz w:val="22"/>
          <w:szCs w:val="22"/>
          <w:lang w:val="fr-CA"/>
        </w:rPr>
        <w:t>Modèle de lettre au client pour mars 2022</w:t>
      </w:r>
      <w:r>
        <w:rPr>
          <w:b/>
          <w:bCs/>
          <w:i/>
          <w:iCs/>
          <w:sz w:val="22"/>
          <w:szCs w:val="22"/>
          <w:lang w:val="fr-CA"/>
        </w:rPr>
        <w:t xml:space="preserve"> (général) </w:t>
      </w:r>
      <w:r>
        <w:rPr>
          <w:b/>
          <w:bCs/>
          <w:i/>
          <w:iCs/>
          <w:sz w:val="22"/>
          <w:szCs w:val="22"/>
          <w:lang w:val="fr-CA"/>
        </w:rPr>
        <w:br/>
      </w:r>
      <w:r>
        <w:rPr>
          <w:b/>
          <w:bCs/>
          <w:i/>
          <w:iCs/>
          <w:sz w:val="22"/>
          <w:szCs w:val="22"/>
          <w:lang w:val="fr-CA"/>
        </w:rPr>
        <w:br/>
      </w:r>
      <w:r>
        <w:rPr>
          <w:b/>
          <w:bCs/>
          <w:sz w:val="22"/>
          <w:szCs w:val="22"/>
          <w:lang w:val="fr-CA"/>
        </w:rPr>
        <w:t>XX mars 2022</w:t>
      </w:r>
      <w:r>
        <w:rPr>
          <w:sz w:val="22"/>
          <w:szCs w:val="22"/>
          <w:lang w:val="fr-CA"/>
        </w:rPr>
        <w:br/>
      </w:r>
      <w:r>
        <w:rPr>
          <w:sz w:val="22"/>
          <w:szCs w:val="22"/>
          <w:lang w:val="fr-CA"/>
        </w:rPr>
        <w:br/>
        <w:t xml:space="preserve">Bonjour, </w:t>
      </w:r>
      <w:r>
        <w:rPr>
          <w:sz w:val="22"/>
          <w:szCs w:val="22"/>
          <w:lang w:val="fr-CA"/>
        </w:rPr>
        <w:br/>
      </w:r>
      <w:r>
        <w:rPr>
          <w:sz w:val="22"/>
          <w:szCs w:val="22"/>
          <w:lang w:val="fr-CA"/>
        </w:rPr>
        <w:br/>
        <w:t>Les manifestations des camionneurs contre les décrets sur la vaccination ainsi que l’attaque de l’Ukraine par la Russie, suivie de sanctions rapides de l’Occident, ont surpris les investisseurs en février. Voici un sommaire des faits saillants qui ont dirigé les marchés.</w:t>
      </w:r>
      <w:r>
        <w:rPr>
          <w:sz w:val="22"/>
          <w:szCs w:val="22"/>
          <w:lang w:val="fr-CA"/>
        </w:rPr>
        <w:br/>
      </w:r>
      <w:r>
        <w:rPr>
          <w:sz w:val="22"/>
          <w:szCs w:val="22"/>
          <w:lang w:val="fr-CA"/>
        </w:rPr>
        <w:br/>
      </w:r>
      <w:r>
        <w:rPr>
          <w:b/>
          <w:bCs/>
          <w:sz w:val="22"/>
          <w:szCs w:val="22"/>
          <w:lang w:val="fr-CA"/>
        </w:rPr>
        <w:t>Évolution de la COVID-19 et du marché</w:t>
      </w:r>
    </w:p>
    <w:p w14:paraId="301386B8" w14:textId="0EFDAA26" w:rsidR="009949D8" w:rsidRPr="00E84B5B" w:rsidRDefault="00E84B5B" w:rsidP="001F1611">
      <w:pPr>
        <w:pStyle w:val="ListParagraph"/>
        <w:numPr>
          <w:ilvl w:val="0"/>
          <w:numId w:val="13"/>
        </w:numPr>
        <w:spacing w:before="100" w:beforeAutospacing="1" w:after="100" w:afterAutospacing="1" w:line="240" w:lineRule="auto"/>
        <w:rPr>
          <w:rFonts w:ascii="Times New Roman" w:hAnsi="Times New Roman" w:cs="Times New Roman"/>
          <w:b/>
          <w:i/>
          <w:lang w:val="fr-CA"/>
        </w:rPr>
      </w:pPr>
      <w:r>
        <w:rPr>
          <w:rFonts w:ascii="Times New Roman" w:eastAsia="Times New Roman" w:hAnsi="Times New Roman" w:cs="Times New Roman"/>
          <w:lang w:val="fr-CA"/>
        </w:rPr>
        <w:t>Les actions américaines, canadiennes et mondiales ont terminé le mois sans varier; les tensions géopolitiques, l’inflation élevée et l’anticipation d’une hausse prochaine des taux d’intérêt ont contribué à la volatilité et nui au rendement.</w:t>
      </w:r>
    </w:p>
    <w:p w14:paraId="7824039A" w14:textId="77777777" w:rsidR="00790682" w:rsidRPr="00E84B5B" w:rsidRDefault="00E84B5B" w:rsidP="00C757F5">
      <w:pPr>
        <w:pStyle w:val="ListParagraph"/>
        <w:numPr>
          <w:ilvl w:val="0"/>
          <w:numId w:val="13"/>
        </w:numPr>
        <w:spacing w:before="100" w:beforeAutospacing="1" w:after="100" w:afterAutospacing="1" w:line="240" w:lineRule="auto"/>
        <w:rPr>
          <w:rFonts w:ascii="Times New Roman" w:hAnsi="Times New Roman" w:cs="Times New Roman"/>
          <w:b/>
          <w:i/>
          <w:lang w:val="fr-CA"/>
        </w:rPr>
      </w:pPr>
      <w:r>
        <w:rPr>
          <w:rFonts w:ascii="Times New Roman" w:eastAsia="Times New Roman" w:hAnsi="Times New Roman" w:cs="Times New Roman"/>
          <w:lang w:val="fr-CA"/>
        </w:rPr>
        <w:t>Sur les marchés obligataires, les rendements américains et canadiens ont d’abord connu une hausse à la suite de nouvelles sur l’inflation et d’inquiétudes quant au resserrement des politiques monétaires des banques centrales avant de s’effondrer quand la Russie a envahi l’Ukraine.</w:t>
      </w:r>
    </w:p>
    <w:p w14:paraId="18AB2515" w14:textId="77777777" w:rsidR="000251F1" w:rsidRPr="00E84B5B" w:rsidRDefault="00E84B5B" w:rsidP="000251F1">
      <w:pPr>
        <w:pStyle w:val="ListParagraph"/>
        <w:numPr>
          <w:ilvl w:val="0"/>
          <w:numId w:val="13"/>
        </w:numPr>
        <w:spacing w:before="100" w:beforeAutospacing="1" w:after="100" w:afterAutospacing="1" w:line="240" w:lineRule="auto"/>
        <w:rPr>
          <w:rFonts w:ascii="Times New Roman" w:hAnsi="Times New Roman" w:cs="Times New Roman"/>
          <w:lang w:val="fr-CA"/>
        </w:rPr>
      </w:pPr>
      <w:r>
        <w:rPr>
          <w:rFonts w:ascii="Times New Roman" w:eastAsia="Times New Roman" w:hAnsi="Times New Roman" w:cs="Times New Roman"/>
          <w:lang w:val="fr-CA"/>
        </w:rPr>
        <w:t>Gestion mondiale d’actifs CI a lancé sa toute dernière offre de cryptomonnaie, le FNB Multi-crypto CI Galaxy, qui investit dans une gamme d’actifs numériques comprenant le bitcoin et l’ethereum afin d’obtenir une meilleure diversification.</w:t>
      </w:r>
    </w:p>
    <w:p w14:paraId="78BA4D19" w14:textId="77777777" w:rsidR="00BE5EEF" w:rsidRPr="00E84B5B" w:rsidRDefault="00E84B5B" w:rsidP="00BE5EEF">
      <w:pPr>
        <w:pStyle w:val="ListParagraph"/>
        <w:numPr>
          <w:ilvl w:val="0"/>
          <w:numId w:val="13"/>
        </w:numPr>
        <w:spacing w:before="100" w:beforeAutospacing="1" w:after="100" w:afterAutospacing="1" w:line="240" w:lineRule="auto"/>
        <w:rPr>
          <w:rFonts w:ascii="Times New Roman" w:hAnsi="Times New Roman" w:cs="Times New Roman"/>
          <w:lang w:val="fr-CA"/>
        </w:rPr>
      </w:pPr>
      <w:r>
        <w:rPr>
          <w:rFonts w:ascii="Times New Roman" w:eastAsia="Times New Roman" w:hAnsi="Times New Roman" w:cs="Times New Roman"/>
          <w:lang w:val="fr-CA"/>
        </w:rPr>
        <w:t>Les prix des maisons ont poursuivi leur augmentation au Canada, hausse aggravée par une tendance à la baisse des mises en vente depuis janvier et par des pénuries de main-d’œuvre et de matériaux dans le domaine de la construction résidentielle en raison de perturbations de la chaîne d’approvisionnement.</w:t>
      </w:r>
    </w:p>
    <w:p w14:paraId="1E2CBA4F" w14:textId="77777777" w:rsidR="009949D8" w:rsidRPr="00E84B5B" w:rsidRDefault="00E84B5B" w:rsidP="00BE5EEF">
      <w:pPr>
        <w:pStyle w:val="ListParagraph"/>
        <w:numPr>
          <w:ilvl w:val="0"/>
          <w:numId w:val="13"/>
        </w:numPr>
        <w:spacing w:before="100" w:beforeAutospacing="1" w:after="100" w:afterAutospacing="1" w:line="240" w:lineRule="auto"/>
        <w:rPr>
          <w:rFonts w:ascii="Times New Roman" w:hAnsi="Times New Roman" w:cs="Times New Roman"/>
          <w:lang w:val="fr-CA"/>
        </w:rPr>
      </w:pPr>
      <w:r>
        <w:rPr>
          <w:rFonts w:ascii="Times New Roman" w:eastAsia="Times New Roman" w:hAnsi="Times New Roman" w:cs="Times New Roman"/>
          <w:lang w:val="fr-CA"/>
        </w:rPr>
        <w:t>Le prix du pétrole, déjà élevé dû au chaos incessant de la chaîne d’approvisionnement, a grimpé à 100 $ américains le baril après l’invasion russe de l’Ukraine, une première depuis 2014. Le prix du pétrole a connu une légère baisse à la fin du mois.</w:t>
      </w:r>
    </w:p>
    <w:p w14:paraId="34F436DA" w14:textId="77777777" w:rsidR="0084508E" w:rsidRPr="00E84B5B" w:rsidRDefault="00E84B5B" w:rsidP="0084508E">
      <w:pPr>
        <w:pStyle w:val="ListParagraph"/>
        <w:numPr>
          <w:ilvl w:val="0"/>
          <w:numId w:val="13"/>
        </w:numPr>
        <w:spacing w:before="100" w:beforeAutospacing="1" w:after="100" w:afterAutospacing="1" w:line="240" w:lineRule="auto"/>
        <w:rPr>
          <w:rFonts w:ascii="Times New Roman" w:hAnsi="Times New Roman" w:cs="Times New Roman"/>
          <w:i/>
          <w:lang w:val="fr-CA"/>
        </w:rPr>
      </w:pPr>
      <w:r>
        <w:rPr>
          <w:rFonts w:ascii="Times New Roman" w:eastAsia="Times New Roman" w:hAnsi="Times New Roman" w:cs="Times New Roman"/>
          <w:lang w:val="fr-CA"/>
        </w:rPr>
        <w:t>À la suite des manifestations des camionneurs à Ottawa, les provinces de l’Alberta, de la Saskatchewan, du Manitoba, de l’Ontario et du Québec ont annoncé la fin immédiate ou l’accélération du retrait des restrictions liées à la COVID-19.</w:t>
      </w:r>
    </w:p>
    <w:p w14:paraId="17E90DFB" w14:textId="77777777" w:rsidR="00BE5EEF" w:rsidRPr="00E84B5B" w:rsidRDefault="00E84B5B" w:rsidP="00BE5EEF">
      <w:pPr>
        <w:pStyle w:val="ListParagraph"/>
        <w:numPr>
          <w:ilvl w:val="0"/>
          <w:numId w:val="13"/>
        </w:numPr>
        <w:spacing w:before="100" w:beforeAutospacing="1" w:after="100" w:afterAutospacing="1" w:line="240" w:lineRule="auto"/>
        <w:rPr>
          <w:rFonts w:ascii="Times New Roman" w:hAnsi="Times New Roman" w:cs="Times New Roman"/>
          <w:i/>
          <w:lang w:val="fr-CA"/>
        </w:rPr>
      </w:pPr>
      <w:r>
        <w:rPr>
          <w:rFonts w:ascii="Times New Roman" w:eastAsia="Times New Roman" w:hAnsi="Times New Roman" w:cs="Times New Roman"/>
          <w:lang w:val="fr-CA"/>
        </w:rPr>
        <w:t>Deux des cinq plus grandes banques canadiennes, CIBC et Banque Scotia, ont révélé qu’elles planifiaient le début du retour des travailleurs canadiens au bureau en mars. La Banque Nationale a également permis à 50 % de son personnel de retourner au bureau le 28 février.</w:t>
      </w:r>
    </w:p>
    <w:p w14:paraId="62CA2648" w14:textId="77777777" w:rsidR="0092257F" w:rsidRPr="00E84B5B" w:rsidRDefault="00E84B5B" w:rsidP="0092257F">
      <w:pPr>
        <w:pStyle w:val="ListParagraph"/>
        <w:numPr>
          <w:ilvl w:val="0"/>
          <w:numId w:val="13"/>
        </w:numPr>
        <w:spacing w:before="100" w:beforeAutospacing="1" w:after="100" w:afterAutospacing="1" w:line="240" w:lineRule="auto"/>
        <w:rPr>
          <w:rFonts w:ascii="Times New Roman" w:hAnsi="Times New Roman" w:cs="Times New Roman"/>
          <w:b/>
          <w:i/>
          <w:lang w:val="fr-CA"/>
        </w:rPr>
      </w:pPr>
      <w:r>
        <w:rPr>
          <w:rFonts w:ascii="Times New Roman" w:eastAsia="Times New Roman" w:hAnsi="Times New Roman" w:cs="Times New Roman"/>
          <w:lang w:val="fr-CA"/>
        </w:rPr>
        <w:t>L’inflation a grimpé à nouveau aux États-Unis pour atteindre 7,5 %, son niveau le plus élevé depuis février 1982. Cette hausse est due à la forte demande des consommateurs et à la pression exercée sur les prix en raison des perturbations à la chaîne d’approvisionnement. La situation a poussé le président Biden à publier un communiqué pour reconnaître que l’inflation était « élevée », mais qu’une baisse était prévue d’ici la fin de l’année.</w:t>
      </w:r>
      <w:r>
        <w:rPr>
          <w:rFonts w:ascii="Times New Roman" w:eastAsia="Times New Roman" w:hAnsi="Times New Roman" w:cs="Times New Roman"/>
          <w:b/>
          <w:bCs/>
          <w:i/>
          <w:iCs/>
          <w:lang w:val="fr-CA"/>
        </w:rPr>
        <w:t xml:space="preserve"> </w:t>
      </w:r>
      <w:r>
        <w:rPr>
          <w:rFonts w:ascii="Times New Roman" w:eastAsia="Times New Roman" w:hAnsi="Times New Roman" w:cs="Times New Roman"/>
          <w:lang w:val="fr-CA"/>
        </w:rPr>
        <w:t>La Fed a qualifié l’inflation de « menace grave » en janvier,</w:t>
      </w:r>
      <w:r>
        <w:rPr>
          <w:rFonts w:ascii="Times New Roman" w:eastAsia="Times New Roman" w:hAnsi="Times New Roman" w:cs="Times New Roman"/>
          <w:b/>
          <w:bCs/>
          <w:i/>
          <w:iCs/>
          <w:lang w:val="fr-CA"/>
        </w:rPr>
        <w:t xml:space="preserve"> </w:t>
      </w:r>
      <w:r>
        <w:rPr>
          <w:rFonts w:ascii="Times New Roman" w:eastAsia="Times New Roman" w:hAnsi="Times New Roman" w:cs="Times New Roman"/>
          <w:lang w:val="fr-CA"/>
        </w:rPr>
        <w:t>affirmant qu’elle relèvera bientôt ses taux, probablement en mars, car l’économie n’a plus besoin d’un soutien d’urgence.</w:t>
      </w:r>
    </w:p>
    <w:p w14:paraId="002B78AB" w14:textId="1A0F4EA5" w:rsidR="000251F1" w:rsidRPr="00E84B5B" w:rsidRDefault="00E84B5B" w:rsidP="0092257F">
      <w:pPr>
        <w:pStyle w:val="ListParagraph"/>
        <w:numPr>
          <w:ilvl w:val="0"/>
          <w:numId w:val="13"/>
        </w:numPr>
        <w:spacing w:before="100" w:beforeAutospacing="1" w:after="100" w:afterAutospacing="1" w:line="240" w:lineRule="auto"/>
        <w:rPr>
          <w:rFonts w:ascii="Times New Roman" w:hAnsi="Times New Roman" w:cs="Times New Roman"/>
          <w:b/>
          <w:i/>
          <w:lang w:val="fr-CA"/>
        </w:rPr>
      </w:pPr>
      <w:r>
        <w:rPr>
          <w:rFonts w:ascii="Times New Roman" w:eastAsia="Times New Roman" w:hAnsi="Times New Roman" w:cs="Times New Roman"/>
          <w:lang w:val="fr-CA"/>
        </w:rPr>
        <w:t xml:space="preserve">Au Canada, l’inflation a dépassé 5 % pour la première fois en 30 ans. Il s’agit du dixième mois consécutif avec une hausse supérieure à la fourchette cible de 1 à 3 % de la Banque du Canada. Selon Statistique Canada, les prix ont grimpé dans toutes les composantes majeures, l’immobilier en tête. La Banque du Canada a choisi de maintenir les taux d’intérêt en janvier, mais en s’alignant sur la Fed, elle a noté qu’elle pourrait être prête à commencer à relever les taux au printemps. </w:t>
      </w:r>
    </w:p>
    <w:p w14:paraId="1EC0E9CD" w14:textId="7D7A4F24" w:rsidR="00077200" w:rsidRPr="00E84B5B" w:rsidRDefault="00E84B5B" w:rsidP="009F25C8">
      <w:pPr>
        <w:spacing w:before="100" w:beforeAutospacing="1" w:after="100" w:afterAutospacing="1" w:line="240" w:lineRule="auto"/>
        <w:rPr>
          <w:rFonts w:ascii="Times New Roman" w:hAnsi="Times New Roman" w:cs="Times New Roman"/>
          <w:lang w:val="fr-CA"/>
        </w:rPr>
      </w:pPr>
      <w:r>
        <w:rPr>
          <w:rFonts w:ascii="Times New Roman" w:eastAsia="Times New Roman" w:hAnsi="Times New Roman" w:cs="Times New Roman"/>
          <w:b/>
          <w:bCs/>
          <w:lang w:val="fr-CA"/>
        </w:rPr>
        <w:t>Comment cela affecte-t-il mes placements?</w:t>
      </w:r>
      <w:r>
        <w:rPr>
          <w:rFonts w:ascii="Times New Roman" w:eastAsia="Times New Roman" w:hAnsi="Times New Roman" w:cs="Times New Roman"/>
          <w:lang w:val="fr-CA"/>
        </w:rPr>
        <w:br/>
      </w:r>
      <w:r>
        <w:rPr>
          <w:rFonts w:ascii="Times New Roman" w:eastAsia="Times New Roman" w:hAnsi="Times New Roman" w:cs="Times New Roman"/>
          <w:color w:val="FF0000"/>
          <w:lang w:val="fr-CA"/>
        </w:rPr>
        <w:br/>
      </w:r>
      <w:r>
        <w:rPr>
          <w:rFonts w:ascii="Times New Roman" w:eastAsia="Times New Roman" w:hAnsi="Times New Roman" w:cs="Times New Roman"/>
          <w:lang w:val="fr-CA"/>
        </w:rPr>
        <w:t xml:space="preserve">Il ne fait aucun doute que les événements en Ukraine sont alarmants et continueront d’avoir une incidence </w:t>
      </w:r>
      <w:r>
        <w:rPr>
          <w:rFonts w:ascii="Times New Roman" w:eastAsia="Times New Roman" w:hAnsi="Times New Roman" w:cs="Times New Roman"/>
          <w:lang w:val="fr-CA"/>
        </w:rPr>
        <w:lastRenderedPageBreak/>
        <w:t>négative sur l’humeur des investisseurs à court terme. Néanmoins, l’espoir demeure que la paix reviendra avec le temps et que la pleine reprise à la suite de la pandémie occupera le devant de la scène à nouveau. Le resserrement des politiques monétaires, y compris la hausse imminente des taux par les banques centrales, a vraisemblablement été intégré dans les prix des marchés, et l’inflation devrait ralentir à mesure que les chaînes d’approvisionnement se stabilisent et que les prix à la consommation et le prix du pétrole baissent. Les fondamentaux économiques et les bénéfices des entreprises restent sains.</w:t>
      </w:r>
      <w:r>
        <w:rPr>
          <w:rFonts w:ascii="Times New Roman" w:eastAsia="Times New Roman" w:hAnsi="Times New Roman" w:cs="Times New Roman"/>
          <w:color w:val="FF0000"/>
          <w:lang w:val="fr-CA"/>
        </w:rPr>
        <w:t xml:space="preserve"> </w:t>
      </w:r>
      <w:r>
        <w:rPr>
          <w:rFonts w:ascii="Times New Roman" w:eastAsia="Times New Roman" w:hAnsi="Times New Roman" w:cs="Times New Roman"/>
          <w:color w:val="FF0000"/>
          <w:lang w:val="fr-CA"/>
        </w:rPr>
        <w:br/>
      </w:r>
      <w:r>
        <w:rPr>
          <w:rFonts w:ascii="Times New Roman" w:eastAsia="Times New Roman" w:hAnsi="Times New Roman" w:cs="Times New Roman"/>
          <w:color w:val="FF0000"/>
          <w:lang w:val="fr-CA"/>
        </w:rPr>
        <w:br/>
      </w:r>
      <w:r>
        <w:rPr>
          <w:rFonts w:ascii="Times New Roman" w:eastAsia="Times New Roman" w:hAnsi="Times New Roman" w:cs="Times New Roman"/>
          <w:lang w:val="fr-CA"/>
        </w:rPr>
        <w:t>Quelle que soit la position que nous occupons dans le cycle du marché, il est important d’adopter une méthode d’investissement disciplinée et de rester concentré sur vos objectifs financiers à long terme. Nous recommandons que vous mainteniez une combinaison diversifiée de catégories d’actifs dans votre portefeuille afin de maximiser les rendements potentiels et de minimiser les risques. Le fait de passer en revue et de rééquilibrer régulièrement votre portefeuille vous aide également à rester sur la bonne voie.</w:t>
      </w:r>
      <w:r>
        <w:rPr>
          <w:rFonts w:ascii="Times New Roman" w:eastAsia="Times New Roman" w:hAnsi="Times New Roman" w:cs="Times New Roman"/>
          <w:lang w:val="fr-CA"/>
        </w:rPr>
        <w:br/>
      </w:r>
      <w:r>
        <w:rPr>
          <w:rFonts w:ascii="Times New Roman" w:eastAsia="Times New Roman" w:hAnsi="Times New Roman" w:cs="Times New Roman"/>
          <w:lang w:val="fr-CA"/>
        </w:rPr>
        <w:br/>
        <w:t>Nous sommes là pour vous aider à atteindre vos objectifs financiers. N’hésitez pas à nous contacter.</w:t>
      </w:r>
      <w:r>
        <w:rPr>
          <w:rFonts w:ascii="Times New Roman" w:eastAsia="Times New Roman" w:hAnsi="Times New Roman" w:cs="Times New Roman"/>
          <w:lang w:val="fr-CA"/>
        </w:rPr>
        <w:br/>
      </w:r>
      <w:r>
        <w:rPr>
          <w:rFonts w:ascii="Times New Roman" w:eastAsia="Times New Roman" w:hAnsi="Times New Roman" w:cs="Times New Roman"/>
          <w:lang w:val="fr-CA"/>
        </w:rPr>
        <w:br/>
      </w:r>
      <w:r>
        <w:rPr>
          <w:rFonts w:ascii="Times New Roman" w:eastAsia="Times New Roman" w:hAnsi="Times New Roman" w:cs="Times New Roman"/>
          <w:i/>
          <w:iCs/>
          <w:lang w:val="fr-CA"/>
        </w:rPr>
        <w:t>Les renseignements contenus dans cette lettre proviennent de diverses sources, dont Gestion mondiale d’actifs CI, Financière CI, le Globe and Mail, le Daily Mail, le Toronto Sun, le National Post, le Wall Street Journal, Bloomberg, Reuters, TNC News et Statistique Canada, à diverses dates. Ce document est fourni à titre indicatif seulement et les informations incluses pourraient changer sans avis. Tous les efforts ont été déployés pour compiler ce matériel à partir de sources fiables, et des mesures raisonnables ont été prises pour en assurer l’exactitude. Les conditions du marché pourraient varier et donc influer sur les renseignements contenus dans le présent document. Avant de prendre une décision sur l’un des points mentionnés ci-dessus, veuillez me consulter pour des conseils financiers tenant compte de votre situation personnelle</w:t>
      </w:r>
      <w:r>
        <w:rPr>
          <w:rFonts w:ascii="Calibri" w:eastAsia="Calibri" w:hAnsi="Calibri" w:cs="Times New Roman"/>
          <w:i/>
          <w:iCs/>
          <w:lang w:val="fr-CA"/>
        </w:rPr>
        <w:t>.</w:t>
      </w:r>
    </w:p>
    <w:p w14:paraId="69D6215B" w14:textId="77777777" w:rsidR="0005493B" w:rsidRPr="00E84B5B" w:rsidRDefault="0005493B" w:rsidP="00612EE0">
      <w:pPr>
        <w:pStyle w:val="NormalWeb"/>
        <w:rPr>
          <w:sz w:val="22"/>
          <w:szCs w:val="22"/>
          <w:lang w:val="fr-CA"/>
        </w:rPr>
      </w:pPr>
    </w:p>
    <w:p w14:paraId="56CA9E03" w14:textId="77777777" w:rsidR="0005493B" w:rsidRPr="00E84B5B" w:rsidRDefault="0005493B" w:rsidP="0005493B">
      <w:pPr>
        <w:rPr>
          <w:rFonts w:ascii="Arial" w:hAnsi="Arial" w:cs="Arial"/>
          <w:sz w:val="24"/>
          <w:szCs w:val="24"/>
          <w:lang w:val="fr-CA"/>
        </w:rPr>
      </w:pPr>
    </w:p>
    <w:sectPr w:rsidR="0005493B" w:rsidRPr="00E84B5B" w:rsidSect="00E75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0ECB5BE"/>
    <w:lvl w:ilvl="0">
      <w:numFmt w:val="bullet"/>
      <w:lvlText w:val="*"/>
      <w:lvlJc w:val="left"/>
    </w:lvl>
  </w:abstractNum>
  <w:abstractNum w:abstractNumId="1" w15:restartNumberingAfterBreak="0">
    <w:nsid w:val="0F2A745B"/>
    <w:multiLevelType w:val="hybridMultilevel"/>
    <w:tmpl w:val="29A051D6"/>
    <w:lvl w:ilvl="0" w:tplc="CA04824A">
      <w:start w:val="1"/>
      <w:numFmt w:val="bullet"/>
      <w:lvlText w:val=""/>
      <w:lvlJc w:val="left"/>
      <w:pPr>
        <w:ind w:left="360" w:hanging="360"/>
      </w:pPr>
      <w:rPr>
        <w:rFonts w:ascii="Symbol" w:hAnsi="Symbol" w:hint="default"/>
      </w:rPr>
    </w:lvl>
    <w:lvl w:ilvl="1" w:tplc="B85ADC9E" w:tentative="1">
      <w:start w:val="1"/>
      <w:numFmt w:val="bullet"/>
      <w:lvlText w:val="o"/>
      <w:lvlJc w:val="left"/>
      <w:pPr>
        <w:ind w:left="1080" w:hanging="360"/>
      </w:pPr>
      <w:rPr>
        <w:rFonts w:ascii="Courier New" w:hAnsi="Courier New" w:cs="Courier New" w:hint="default"/>
      </w:rPr>
    </w:lvl>
    <w:lvl w:ilvl="2" w:tplc="5C1AC8D2" w:tentative="1">
      <w:start w:val="1"/>
      <w:numFmt w:val="bullet"/>
      <w:lvlText w:val=""/>
      <w:lvlJc w:val="left"/>
      <w:pPr>
        <w:ind w:left="1800" w:hanging="360"/>
      </w:pPr>
      <w:rPr>
        <w:rFonts w:ascii="Wingdings" w:hAnsi="Wingdings" w:hint="default"/>
      </w:rPr>
    </w:lvl>
    <w:lvl w:ilvl="3" w:tplc="DF1252FE" w:tentative="1">
      <w:start w:val="1"/>
      <w:numFmt w:val="bullet"/>
      <w:lvlText w:val=""/>
      <w:lvlJc w:val="left"/>
      <w:pPr>
        <w:ind w:left="2520" w:hanging="360"/>
      </w:pPr>
      <w:rPr>
        <w:rFonts w:ascii="Symbol" w:hAnsi="Symbol" w:hint="default"/>
      </w:rPr>
    </w:lvl>
    <w:lvl w:ilvl="4" w:tplc="66AAF5DA" w:tentative="1">
      <w:start w:val="1"/>
      <w:numFmt w:val="bullet"/>
      <w:lvlText w:val="o"/>
      <w:lvlJc w:val="left"/>
      <w:pPr>
        <w:ind w:left="3240" w:hanging="360"/>
      </w:pPr>
      <w:rPr>
        <w:rFonts w:ascii="Courier New" w:hAnsi="Courier New" w:cs="Courier New" w:hint="default"/>
      </w:rPr>
    </w:lvl>
    <w:lvl w:ilvl="5" w:tplc="54362F12" w:tentative="1">
      <w:start w:val="1"/>
      <w:numFmt w:val="bullet"/>
      <w:lvlText w:val=""/>
      <w:lvlJc w:val="left"/>
      <w:pPr>
        <w:ind w:left="3960" w:hanging="360"/>
      </w:pPr>
      <w:rPr>
        <w:rFonts w:ascii="Wingdings" w:hAnsi="Wingdings" w:hint="default"/>
      </w:rPr>
    </w:lvl>
    <w:lvl w:ilvl="6" w:tplc="10C6C2DC" w:tentative="1">
      <w:start w:val="1"/>
      <w:numFmt w:val="bullet"/>
      <w:lvlText w:val=""/>
      <w:lvlJc w:val="left"/>
      <w:pPr>
        <w:ind w:left="4680" w:hanging="360"/>
      </w:pPr>
      <w:rPr>
        <w:rFonts w:ascii="Symbol" w:hAnsi="Symbol" w:hint="default"/>
      </w:rPr>
    </w:lvl>
    <w:lvl w:ilvl="7" w:tplc="F7F2BCE0" w:tentative="1">
      <w:start w:val="1"/>
      <w:numFmt w:val="bullet"/>
      <w:lvlText w:val="o"/>
      <w:lvlJc w:val="left"/>
      <w:pPr>
        <w:ind w:left="5400" w:hanging="360"/>
      </w:pPr>
      <w:rPr>
        <w:rFonts w:ascii="Courier New" w:hAnsi="Courier New" w:cs="Courier New" w:hint="default"/>
      </w:rPr>
    </w:lvl>
    <w:lvl w:ilvl="8" w:tplc="60262DEC" w:tentative="1">
      <w:start w:val="1"/>
      <w:numFmt w:val="bullet"/>
      <w:lvlText w:val=""/>
      <w:lvlJc w:val="left"/>
      <w:pPr>
        <w:ind w:left="6120" w:hanging="360"/>
      </w:pPr>
      <w:rPr>
        <w:rFonts w:ascii="Wingdings" w:hAnsi="Wingdings" w:hint="default"/>
      </w:rPr>
    </w:lvl>
  </w:abstractNum>
  <w:abstractNum w:abstractNumId="2" w15:restartNumberingAfterBreak="0">
    <w:nsid w:val="12C36A8F"/>
    <w:multiLevelType w:val="hybridMultilevel"/>
    <w:tmpl w:val="F9549AE6"/>
    <w:lvl w:ilvl="0" w:tplc="5CEC3208">
      <w:start w:val="1"/>
      <w:numFmt w:val="bullet"/>
      <w:lvlText w:val=""/>
      <w:lvlJc w:val="left"/>
      <w:pPr>
        <w:ind w:left="360" w:hanging="360"/>
      </w:pPr>
      <w:rPr>
        <w:rFonts w:ascii="Symbol" w:hAnsi="Symbol" w:hint="default"/>
      </w:rPr>
    </w:lvl>
    <w:lvl w:ilvl="1" w:tplc="ADF41B64" w:tentative="1">
      <w:start w:val="1"/>
      <w:numFmt w:val="bullet"/>
      <w:lvlText w:val="o"/>
      <w:lvlJc w:val="left"/>
      <w:pPr>
        <w:ind w:left="1080" w:hanging="360"/>
      </w:pPr>
      <w:rPr>
        <w:rFonts w:ascii="Courier New" w:hAnsi="Courier New" w:cs="Courier New" w:hint="default"/>
      </w:rPr>
    </w:lvl>
    <w:lvl w:ilvl="2" w:tplc="0AE6984C" w:tentative="1">
      <w:start w:val="1"/>
      <w:numFmt w:val="bullet"/>
      <w:lvlText w:val=""/>
      <w:lvlJc w:val="left"/>
      <w:pPr>
        <w:ind w:left="1800" w:hanging="360"/>
      </w:pPr>
      <w:rPr>
        <w:rFonts w:ascii="Wingdings" w:hAnsi="Wingdings" w:hint="default"/>
      </w:rPr>
    </w:lvl>
    <w:lvl w:ilvl="3" w:tplc="23FAB6FC" w:tentative="1">
      <w:start w:val="1"/>
      <w:numFmt w:val="bullet"/>
      <w:lvlText w:val=""/>
      <w:lvlJc w:val="left"/>
      <w:pPr>
        <w:ind w:left="2520" w:hanging="360"/>
      </w:pPr>
      <w:rPr>
        <w:rFonts w:ascii="Symbol" w:hAnsi="Symbol" w:hint="default"/>
      </w:rPr>
    </w:lvl>
    <w:lvl w:ilvl="4" w:tplc="523AF548" w:tentative="1">
      <w:start w:val="1"/>
      <w:numFmt w:val="bullet"/>
      <w:lvlText w:val="o"/>
      <w:lvlJc w:val="left"/>
      <w:pPr>
        <w:ind w:left="3240" w:hanging="360"/>
      </w:pPr>
      <w:rPr>
        <w:rFonts w:ascii="Courier New" w:hAnsi="Courier New" w:cs="Courier New" w:hint="default"/>
      </w:rPr>
    </w:lvl>
    <w:lvl w:ilvl="5" w:tplc="532C2854" w:tentative="1">
      <w:start w:val="1"/>
      <w:numFmt w:val="bullet"/>
      <w:lvlText w:val=""/>
      <w:lvlJc w:val="left"/>
      <w:pPr>
        <w:ind w:left="3960" w:hanging="360"/>
      </w:pPr>
      <w:rPr>
        <w:rFonts w:ascii="Wingdings" w:hAnsi="Wingdings" w:hint="default"/>
      </w:rPr>
    </w:lvl>
    <w:lvl w:ilvl="6" w:tplc="86701B2A" w:tentative="1">
      <w:start w:val="1"/>
      <w:numFmt w:val="bullet"/>
      <w:lvlText w:val=""/>
      <w:lvlJc w:val="left"/>
      <w:pPr>
        <w:ind w:left="4680" w:hanging="360"/>
      </w:pPr>
      <w:rPr>
        <w:rFonts w:ascii="Symbol" w:hAnsi="Symbol" w:hint="default"/>
      </w:rPr>
    </w:lvl>
    <w:lvl w:ilvl="7" w:tplc="903E0F10" w:tentative="1">
      <w:start w:val="1"/>
      <w:numFmt w:val="bullet"/>
      <w:lvlText w:val="o"/>
      <w:lvlJc w:val="left"/>
      <w:pPr>
        <w:ind w:left="5400" w:hanging="360"/>
      </w:pPr>
      <w:rPr>
        <w:rFonts w:ascii="Courier New" w:hAnsi="Courier New" w:cs="Courier New" w:hint="default"/>
      </w:rPr>
    </w:lvl>
    <w:lvl w:ilvl="8" w:tplc="519EAD26" w:tentative="1">
      <w:start w:val="1"/>
      <w:numFmt w:val="bullet"/>
      <w:lvlText w:val=""/>
      <w:lvlJc w:val="left"/>
      <w:pPr>
        <w:ind w:left="6120" w:hanging="360"/>
      </w:pPr>
      <w:rPr>
        <w:rFonts w:ascii="Wingdings" w:hAnsi="Wingdings" w:hint="default"/>
      </w:rPr>
    </w:lvl>
  </w:abstractNum>
  <w:abstractNum w:abstractNumId="3" w15:restartNumberingAfterBreak="0">
    <w:nsid w:val="2BF502AB"/>
    <w:multiLevelType w:val="hybridMultilevel"/>
    <w:tmpl w:val="8D744756"/>
    <w:lvl w:ilvl="0" w:tplc="C0563C2C">
      <w:start w:val="1"/>
      <w:numFmt w:val="bullet"/>
      <w:lvlText w:val=""/>
      <w:lvlJc w:val="left"/>
      <w:pPr>
        <w:ind w:left="360" w:hanging="360"/>
      </w:pPr>
      <w:rPr>
        <w:rFonts w:ascii="Symbol" w:hAnsi="Symbol" w:hint="default"/>
      </w:rPr>
    </w:lvl>
    <w:lvl w:ilvl="1" w:tplc="B414E614" w:tentative="1">
      <w:start w:val="1"/>
      <w:numFmt w:val="bullet"/>
      <w:lvlText w:val="o"/>
      <w:lvlJc w:val="left"/>
      <w:pPr>
        <w:ind w:left="1080" w:hanging="360"/>
      </w:pPr>
      <w:rPr>
        <w:rFonts w:ascii="Courier New" w:hAnsi="Courier New" w:cs="Courier New" w:hint="default"/>
      </w:rPr>
    </w:lvl>
    <w:lvl w:ilvl="2" w:tplc="19BA6D92" w:tentative="1">
      <w:start w:val="1"/>
      <w:numFmt w:val="bullet"/>
      <w:lvlText w:val=""/>
      <w:lvlJc w:val="left"/>
      <w:pPr>
        <w:ind w:left="1800" w:hanging="360"/>
      </w:pPr>
      <w:rPr>
        <w:rFonts w:ascii="Wingdings" w:hAnsi="Wingdings" w:hint="default"/>
      </w:rPr>
    </w:lvl>
    <w:lvl w:ilvl="3" w:tplc="163AEE42" w:tentative="1">
      <w:start w:val="1"/>
      <w:numFmt w:val="bullet"/>
      <w:lvlText w:val=""/>
      <w:lvlJc w:val="left"/>
      <w:pPr>
        <w:ind w:left="2520" w:hanging="360"/>
      </w:pPr>
      <w:rPr>
        <w:rFonts w:ascii="Symbol" w:hAnsi="Symbol" w:hint="default"/>
      </w:rPr>
    </w:lvl>
    <w:lvl w:ilvl="4" w:tplc="D9284DA0" w:tentative="1">
      <w:start w:val="1"/>
      <w:numFmt w:val="bullet"/>
      <w:lvlText w:val="o"/>
      <w:lvlJc w:val="left"/>
      <w:pPr>
        <w:ind w:left="3240" w:hanging="360"/>
      </w:pPr>
      <w:rPr>
        <w:rFonts w:ascii="Courier New" w:hAnsi="Courier New" w:cs="Courier New" w:hint="default"/>
      </w:rPr>
    </w:lvl>
    <w:lvl w:ilvl="5" w:tplc="75CC73AA" w:tentative="1">
      <w:start w:val="1"/>
      <w:numFmt w:val="bullet"/>
      <w:lvlText w:val=""/>
      <w:lvlJc w:val="left"/>
      <w:pPr>
        <w:ind w:left="3960" w:hanging="360"/>
      </w:pPr>
      <w:rPr>
        <w:rFonts w:ascii="Wingdings" w:hAnsi="Wingdings" w:hint="default"/>
      </w:rPr>
    </w:lvl>
    <w:lvl w:ilvl="6" w:tplc="AAD8CA64" w:tentative="1">
      <w:start w:val="1"/>
      <w:numFmt w:val="bullet"/>
      <w:lvlText w:val=""/>
      <w:lvlJc w:val="left"/>
      <w:pPr>
        <w:ind w:left="4680" w:hanging="360"/>
      </w:pPr>
      <w:rPr>
        <w:rFonts w:ascii="Symbol" w:hAnsi="Symbol" w:hint="default"/>
      </w:rPr>
    </w:lvl>
    <w:lvl w:ilvl="7" w:tplc="0652B15C" w:tentative="1">
      <w:start w:val="1"/>
      <w:numFmt w:val="bullet"/>
      <w:lvlText w:val="o"/>
      <w:lvlJc w:val="left"/>
      <w:pPr>
        <w:ind w:left="5400" w:hanging="360"/>
      </w:pPr>
      <w:rPr>
        <w:rFonts w:ascii="Courier New" w:hAnsi="Courier New" w:cs="Courier New" w:hint="default"/>
      </w:rPr>
    </w:lvl>
    <w:lvl w:ilvl="8" w:tplc="9752B7F6" w:tentative="1">
      <w:start w:val="1"/>
      <w:numFmt w:val="bullet"/>
      <w:lvlText w:val=""/>
      <w:lvlJc w:val="left"/>
      <w:pPr>
        <w:ind w:left="6120" w:hanging="360"/>
      </w:pPr>
      <w:rPr>
        <w:rFonts w:ascii="Wingdings" w:hAnsi="Wingdings" w:hint="default"/>
      </w:rPr>
    </w:lvl>
  </w:abstractNum>
  <w:abstractNum w:abstractNumId="4" w15:restartNumberingAfterBreak="0">
    <w:nsid w:val="333B2BE7"/>
    <w:multiLevelType w:val="hybridMultilevel"/>
    <w:tmpl w:val="43BC0806"/>
    <w:lvl w:ilvl="0" w:tplc="6F429EEC">
      <w:start w:val="1"/>
      <w:numFmt w:val="bullet"/>
      <w:lvlText w:val=""/>
      <w:lvlJc w:val="left"/>
      <w:pPr>
        <w:ind w:left="360" w:hanging="360"/>
      </w:pPr>
      <w:rPr>
        <w:rFonts w:ascii="Symbol" w:hAnsi="Symbol" w:hint="default"/>
      </w:rPr>
    </w:lvl>
    <w:lvl w:ilvl="1" w:tplc="4DECA94E" w:tentative="1">
      <w:start w:val="1"/>
      <w:numFmt w:val="bullet"/>
      <w:lvlText w:val="o"/>
      <w:lvlJc w:val="left"/>
      <w:pPr>
        <w:ind w:left="1080" w:hanging="360"/>
      </w:pPr>
      <w:rPr>
        <w:rFonts w:ascii="Courier New" w:hAnsi="Courier New" w:cs="Courier New" w:hint="default"/>
      </w:rPr>
    </w:lvl>
    <w:lvl w:ilvl="2" w:tplc="A83EE860" w:tentative="1">
      <w:start w:val="1"/>
      <w:numFmt w:val="bullet"/>
      <w:lvlText w:val=""/>
      <w:lvlJc w:val="left"/>
      <w:pPr>
        <w:ind w:left="1800" w:hanging="360"/>
      </w:pPr>
      <w:rPr>
        <w:rFonts w:ascii="Wingdings" w:hAnsi="Wingdings" w:hint="default"/>
      </w:rPr>
    </w:lvl>
    <w:lvl w:ilvl="3" w:tplc="3FC25FE6" w:tentative="1">
      <w:start w:val="1"/>
      <w:numFmt w:val="bullet"/>
      <w:lvlText w:val=""/>
      <w:lvlJc w:val="left"/>
      <w:pPr>
        <w:ind w:left="2520" w:hanging="360"/>
      </w:pPr>
      <w:rPr>
        <w:rFonts w:ascii="Symbol" w:hAnsi="Symbol" w:hint="default"/>
      </w:rPr>
    </w:lvl>
    <w:lvl w:ilvl="4" w:tplc="935478DA" w:tentative="1">
      <w:start w:val="1"/>
      <w:numFmt w:val="bullet"/>
      <w:lvlText w:val="o"/>
      <w:lvlJc w:val="left"/>
      <w:pPr>
        <w:ind w:left="3240" w:hanging="360"/>
      </w:pPr>
      <w:rPr>
        <w:rFonts w:ascii="Courier New" w:hAnsi="Courier New" w:cs="Courier New" w:hint="default"/>
      </w:rPr>
    </w:lvl>
    <w:lvl w:ilvl="5" w:tplc="BB3A519E" w:tentative="1">
      <w:start w:val="1"/>
      <w:numFmt w:val="bullet"/>
      <w:lvlText w:val=""/>
      <w:lvlJc w:val="left"/>
      <w:pPr>
        <w:ind w:left="3960" w:hanging="360"/>
      </w:pPr>
      <w:rPr>
        <w:rFonts w:ascii="Wingdings" w:hAnsi="Wingdings" w:hint="default"/>
      </w:rPr>
    </w:lvl>
    <w:lvl w:ilvl="6" w:tplc="A000BF62" w:tentative="1">
      <w:start w:val="1"/>
      <w:numFmt w:val="bullet"/>
      <w:lvlText w:val=""/>
      <w:lvlJc w:val="left"/>
      <w:pPr>
        <w:ind w:left="4680" w:hanging="360"/>
      </w:pPr>
      <w:rPr>
        <w:rFonts w:ascii="Symbol" w:hAnsi="Symbol" w:hint="default"/>
      </w:rPr>
    </w:lvl>
    <w:lvl w:ilvl="7" w:tplc="A03EE42E" w:tentative="1">
      <w:start w:val="1"/>
      <w:numFmt w:val="bullet"/>
      <w:lvlText w:val="o"/>
      <w:lvlJc w:val="left"/>
      <w:pPr>
        <w:ind w:left="5400" w:hanging="360"/>
      </w:pPr>
      <w:rPr>
        <w:rFonts w:ascii="Courier New" w:hAnsi="Courier New" w:cs="Courier New" w:hint="default"/>
      </w:rPr>
    </w:lvl>
    <w:lvl w:ilvl="8" w:tplc="708288BE" w:tentative="1">
      <w:start w:val="1"/>
      <w:numFmt w:val="bullet"/>
      <w:lvlText w:val=""/>
      <w:lvlJc w:val="left"/>
      <w:pPr>
        <w:ind w:left="6120" w:hanging="360"/>
      </w:pPr>
      <w:rPr>
        <w:rFonts w:ascii="Wingdings" w:hAnsi="Wingdings" w:hint="default"/>
      </w:rPr>
    </w:lvl>
  </w:abstractNum>
  <w:abstractNum w:abstractNumId="5" w15:restartNumberingAfterBreak="0">
    <w:nsid w:val="3CB70C13"/>
    <w:multiLevelType w:val="hybridMultilevel"/>
    <w:tmpl w:val="CD96A0BA"/>
    <w:lvl w:ilvl="0" w:tplc="60E21828">
      <w:start w:val="1"/>
      <w:numFmt w:val="bullet"/>
      <w:lvlText w:val=""/>
      <w:lvlJc w:val="left"/>
      <w:pPr>
        <w:ind w:left="360" w:hanging="360"/>
      </w:pPr>
      <w:rPr>
        <w:rFonts w:ascii="Symbol" w:hAnsi="Symbol" w:hint="default"/>
      </w:rPr>
    </w:lvl>
    <w:lvl w:ilvl="1" w:tplc="0A2EDCDA" w:tentative="1">
      <w:start w:val="1"/>
      <w:numFmt w:val="bullet"/>
      <w:lvlText w:val="o"/>
      <w:lvlJc w:val="left"/>
      <w:pPr>
        <w:ind w:left="1080" w:hanging="360"/>
      </w:pPr>
      <w:rPr>
        <w:rFonts w:ascii="Courier New" w:hAnsi="Courier New" w:cs="Courier New" w:hint="default"/>
      </w:rPr>
    </w:lvl>
    <w:lvl w:ilvl="2" w:tplc="313E653A" w:tentative="1">
      <w:start w:val="1"/>
      <w:numFmt w:val="bullet"/>
      <w:lvlText w:val=""/>
      <w:lvlJc w:val="left"/>
      <w:pPr>
        <w:ind w:left="1800" w:hanging="360"/>
      </w:pPr>
      <w:rPr>
        <w:rFonts w:ascii="Wingdings" w:hAnsi="Wingdings" w:hint="default"/>
      </w:rPr>
    </w:lvl>
    <w:lvl w:ilvl="3" w:tplc="FBCE9B5E" w:tentative="1">
      <w:start w:val="1"/>
      <w:numFmt w:val="bullet"/>
      <w:lvlText w:val=""/>
      <w:lvlJc w:val="left"/>
      <w:pPr>
        <w:ind w:left="2520" w:hanging="360"/>
      </w:pPr>
      <w:rPr>
        <w:rFonts w:ascii="Symbol" w:hAnsi="Symbol" w:hint="default"/>
      </w:rPr>
    </w:lvl>
    <w:lvl w:ilvl="4" w:tplc="CD527568" w:tentative="1">
      <w:start w:val="1"/>
      <w:numFmt w:val="bullet"/>
      <w:lvlText w:val="o"/>
      <w:lvlJc w:val="left"/>
      <w:pPr>
        <w:ind w:left="3240" w:hanging="360"/>
      </w:pPr>
      <w:rPr>
        <w:rFonts w:ascii="Courier New" w:hAnsi="Courier New" w:cs="Courier New" w:hint="default"/>
      </w:rPr>
    </w:lvl>
    <w:lvl w:ilvl="5" w:tplc="A5B24CB6" w:tentative="1">
      <w:start w:val="1"/>
      <w:numFmt w:val="bullet"/>
      <w:lvlText w:val=""/>
      <w:lvlJc w:val="left"/>
      <w:pPr>
        <w:ind w:left="3960" w:hanging="360"/>
      </w:pPr>
      <w:rPr>
        <w:rFonts w:ascii="Wingdings" w:hAnsi="Wingdings" w:hint="default"/>
      </w:rPr>
    </w:lvl>
    <w:lvl w:ilvl="6" w:tplc="53DA42D2" w:tentative="1">
      <w:start w:val="1"/>
      <w:numFmt w:val="bullet"/>
      <w:lvlText w:val=""/>
      <w:lvlJc w:val="left"/>
      <w:pPr>
        <w:ind w:left="4680" w:hanging="360"/>
      </w:pPr>
      <w:rPr>
        <w:rFonts w:ascii="Symbol" w:hAnsi="Symbol" w:hint="default"/>
      </w:rPr>
    </w:lvl>
    <w:lvl w:ilvl="7" w:tplc="D096BF60" w:tentative="1">
      <w:start w:val="1"/>
      <w:numFmt w:val="bullet"/>
      <w:lvlText w:val="o"/>
      <w:lvlJc w:val="left"/>
      <w:pPr>
        <w:ind w:left="5400" w:hanging="360"/>
      </w:pPr>
      <w:rPr>
        <w:rFonts w:ascii="Courier New" w:hAnsi="Courier New" w:cs="Courier New" w:hint="default"/>
      </w:rPr>
    </w:lvl>
    <w:lvl w:ilvl="8" w:tplc="49D6F5D4" w:tentative="1">
      <w:start w:val="1"/>
      <w:numFmt w:val="bullet"/>
      <w:lvlText w:val=""/>
      <w:lvlJc w:val="left"/>
      <w:pPr>
        <w:ind w:left="6120" w:hanging="360"/>
      </w:pPr>
      <w:rPr>
        <w:rFonts w:ascii="Wingdings" w:hAnsi="Wingdings" w:hint="default"/>
      </w:rPr>
    </w:lvl>
  </w:abstractNum>
  <w:abstractNum w:abstractNumId="6" w15:restartNumberingAfterBreak="0">
    <w:nsid w:val="3F94544F"/>
    <w:multiLevelType w:val="hybridMultilevel"/>
    <w:tmpl w:val="30CAFA46"/>
    <w:lvl w:ilvl="0" w:tplc="565C624E">
      <w:start w:val="1"/>
      <w:numFmt w:val="decimal"/>
      <w:lvlText w:val="%1."/>
      <w:lvlJc w:val="left"/>
      <w:pPr>
        <w:ind w:left="720" w:hanging="360"/>
      </w:pPr>
    </w:lvl>
    <w:lvl w:ilvl="1" w:tplc="A22AB122" w:tentative="1">
      <w:start w:val="1"/>
      <w:numFmt w:val="lowerLetter"/>
      <w:lvlText w:val="%2."/>
      <w:lvlJc w:val="left"/>
      <w:pPr>
        <w:ind w:left="1440" w:hanging="360"/>
      </w:pPr>
    </w:lvl>
    <w:lvl w:ilvl="2" w:tplc="09A8C934" w:tentative="1">
      <w:start w:val="1"/>
      <w:numFmt w:val="lowerRoman"/>
      <w:lvlText w:val="%3."/>
      <w:lvlJc w:val="right"/>
      <w:pPr>
        <w:ind w:left="2160" w:hanging="180"/>
      </w:pPr>
    </w:lvl>
    <w:lvl w:ilvl="3" w:tplc="8108B5C4" w:tentative="1">
      <w:start w:val="1"/>
      <w:numFmt w:val="decimal"/>
      <w:lvlText w:val="%4."/>
      <w:lvlJc w:val="left"/>
      <w:pPr>
        <w:ind w:left="2880" w:hanging="360"/>
      </w:pPr>
    </w:lvl>
    <w:lvl w:ilvl="4" w:tplc="91A4E33A" w:tentative="1">
      <w:start w:val="1"/>
      <w:numFmt w:val="lowerLetter"/>
      <w:lvlText w:val="%5."/>
      <w:lvlJc w:val="left"/>
      <w:pPr>
        <w:ind w:left="3600" w:hanging="360"/>
      </w:pPr>
    </w:lvl>
    <w:lvl w:ilvl="5" w:tplc="C69E4734" w:tentative="1">
      <w:start w:val="1"/>
      <w:numFmt w:val="lowerRoman"/>
      <w:lvlText w:val="%6."/>
      <w:lvlJc w:val="right"/>
      <w:pPr>
        <w:ind w:left="4320" w:hanging="180"/>
      </w:pPr>
    </w:lvl>
    <w:lvl w:ilvl="6" w:tplc="195EB004" w:tentative="1">
      <w:start w:val="1"/>
      <w:numFmt w:val="decimal"/>
      <w:lvlText w:val="%7."/>
      <w:lvlJc w:val="left"/>
      <w:pPr>
        <w:ind w:left="5040" w:hanging="360"/>
      </w:pPr>
    </w:lvl>
    <w:lvl w:ilvl="7" w:tplc="1C40362C" w:tentative="1">
      <w:start w:val="1"/>
      <w:numFmt w:val="lowerLetter"/>
      <w:lvlText w:val="%8."/>
      <w:lvlJc w:val="left"/>
      <w:pPr>
        <w:ind w:left="5760" w:hanging="360"/>
      </w:pPr>
    </w:lvl>
    <w:lvl w:ilvl="8" w:tplc="A0A6877A" w:tentative="1">
      <w:start w:val="1"/>
      <w:numFmt w:val="lowerRoman"/>
      <w:lvlText w:val="%9."/>
      <w:lvlJc w:val="right"/>
      <w:pPr>
        <w:ind w:left="6480" w:hanging="180"/>
      </w:pPr>
    </w:lvl>
  </w:abstractNum>
  <w:abstractNum w:abstractNumId="7" w15:restartNumberingAfterBreak="0">
    <w:nsid w:val="49946CCA"/>
    <w:multiLevelType w:val="hybridMultilevel"/>
    <w:tmpl w:val="7FE641AA"/>
    <w:lvl w:ilvl="0" w:tplc="567A174E">
      <w:start w:val="1"/>
      <w:numFmt w:val="bullet"/>
      <w:lvlText w:val=""/>
      <w:lvlJc w:val="left"/>
      <w:pPr>
        <w:ind w:left="0" w:hanging="360"/>
      </w:pPr>
      <w:rPr>
        <w:rFonts w:ascii="Symbol" w:hAnsi="Symbol" w:hint="default"/>
      </w:rPr>
    </w:lvl>
    <w:lvl w:ilvl="1" w:tplc="6DD88C56" w:tentative="1">
      <w:start w:val="1"/>
      <w:numFmt w:val="bullet"/>
      <w:lvlText w:val="o"/>
      <w:lvlJc w:val="left"/>
      <w:pPr>
        <w:ind w:left="720" w:hanging="360"/>
      </w:pPr>
      <w:rPr>
        <w:rFonts w:ascii="Courier New" w:hAnsi="Courier New" w:cs="Courier New" w:hint="default"/>
      </w:rPr>
    </w:lvl>
    <w:lvl w:ilvl="2" w:tplc="4F60A360" w:tentative="1">
      <w:start w:val="1"/>
      <w:numFmt w:val="bullet"/>
      <w:lvlText w:val=""/>
      <w:lvlJc w:val="left"/>
      <w:pPr>
        <w:ind w:left="1440" w:hanging="360"/>
      </w:pPr>
      <w:rPr>
        <w:rFonts w:ascii="Wingdings" w:hAnsi="Wingdings" w:hint="default"/>
      </w:rPr>
    </w:lvl>
    <w:lvl w:ilvl="3" w:tplc="31EC79C2" w:tentative="1">
      <w:start w:val="1"/>
      <w:numFmt w:val="bullet"/>
      <w:lvlText w:val=""/>
      <w:lvlJc w:val="left"/>
      <w:pPr>
        <w:ind w:left="2160" w:hanging="360"/>
      </w:pPr>
      <w:rPr>
        <w:rFonts w:ascii="Symbol" w:hAnsi="Symbol" w:hint="default"/>
      </w:rPr>
    </w:lvl>
    <w:lvl w:ilvl="4" w:tplc="8A3489B6" w:tentative="1">
      <w:start w:val="1"/>
      <w:numFmt w:val="bullet"/>
      <w:lvlText w:val="o"/>
      <w:lvlJc w:val="left"/>
      <w:pPr>
        <w:ind w:left="2880" w:hanging="360"/>
      </w:pPr>
      <w:rPr>
        <w:rFonts w:ascii="Courier New" w:hAnsi="Courier New" w:cs="Courier New" w:hint="default"/>
      </w:rPr>
    </w:lvl>
    <w:lvl w:ilvl="5" w:tplc="A058E302" w:tentative="1">
      <w:start w:val="1"/>
      <w:numFmt w:val="bullet"/>
      <w:lvlText w:val=""/>
      <w:lvlJc w:val="left"/>
      <w:pPr>
        <w:ind w:left="3600" w:hanging="360"/>
      </w:pPr>
      <w:rPr>
        <w:rFonts w:ascii="Wingdings" w:hAnsi="Wingdings" w:hint="default"/>
      </w:rPr>
    </w:lvl>
    <w:lvl w:ilvl="6" w:tplc="4A9E23DE" w:tentative="1">
      <w:start w:val="1"/>
      <w:numFmt w:val="bullet"/>
      <w:lvlText w:val=""/>
      <w:lvlJc w:val="left"/>
      <w:pPr>
        <w:ind w:left="4320" w:hanging="360"/>
      </w:pPr>
      <w:rPr>
        <w:rFonts w:ascii="Symbol" w:hAnsi="Symbol" w:hint="default"/>
      </w:rPr>
    </w:lvl>
    <w:lvl w:ilvl="7" w:tplc="7C5EAF76" w:tentative="1">
      <w:start w:val="1"/>
      <w:numFmt w:val="bullet"/>
      <w:lvlText w:val="o"/>
      <w:lvlJc w:val="left"/>
      <w:pPr>
        <w:ind w:left="5040" w:hanging="360"/>
      </w:pPr>
      <w:rPr>
        <w:rFonts w:ascii="Courier New" w:hAnsi="Courier New" w:cs="Courier New" w:hint="default"/>
      </w:rPr>
    </w:lvl>
    <w:lvl w:ilvl="8" w:tplc="B4EEA10E" w:tentative="1">
      <w:start w:val="1"/>
      <w:numFmt w:val="bullet"/>
      <w:lvlText w:val=""/>
      <w:lvlJc w:val="left"/>
      <w:pPr>
        <w:ind w:left="5760" w:hanging="360"/>
      </w:pPr>
      <w:rPr>
        <w:rFonts w:ascii="Wingdings" w:hAnsi="Wingdings" w:hint="default"/>
      </w:rPr>
    </w:lvl>
  </w:abstractNum>
  <w:abstractNum w:abstractNumId="8" w15:restartNumberingAfterBreak="0">
    <w:nsid w:val="4B124433"/>
    <w:multiLevelType w:val="hybridMultilevel"/>
    <w:tmpl w:val="4648A43C"/>
    <w:lvl w:ilvl="0" w:tplc="0BC25FD0">
      <w:start w:val="1"/>
      <w:numFmt w:val="bullet"/>
      <w:lvlText w:val=""/>
      <w:lvlJc w:val="left"/>
      <w:pPr>
        <w:ind w:left="360" w:hanging="360"/>
      </w:pPr>
      <w:rPr>
        <w:rFonts w:ascii="Symbol" w:hAnsi="Symbol" w:hint="default"/>
      </w:rPr>
    </w:lvl>
    <w:lvl w:ilvl="1" w:tplc="24CE5974" w:tentative="1">
      <w:start w:val="1"/>
      <w:numFmt w:val="bullet"/>
      <w:lvlText w:val="o"/>
      <w:lvlJc w:val="left"/>
      <w:pPr>
        <w:ind w:left="1080" w:hanging="360"/>
      </w:pPr>
      <w:rPr>
        <w:rFonts w:ascii="Courier New" w:hAnsi="Courier New" w:cs="Courier New" w:hint="default"/>
      </w:rPr>
    </w:lvl>
    <w:lvl w:ilvl="2" w:tplc="4B36A51E" w:tentative="1">
      <w:start w:val="1"/>
      <w:numFmt w:val="bullet"/>
      <w:lvlText w:val=""/>
      <w:lvlJc w:val="left"/>
      <w:pPr>
        <w:ind w:left="1800" w:hanging="360"/>
      </w:pPr>
      <w:rPr>
        <w:rFonts w:ascii="Wingdings" w:hAnsi="Wingdings" w:hint="default"/>
      </w:rPr>
    </w:lvl>
    <w:lvl w:ilvl="3" w:tplc="D93096E6" w:tentative="1">
      <w:start w:val="1"/>
      <w:numFmt w:val="bullet"/>
      <w:lvlText w:val=""/>
      <w:lvlJc w:val="left"/>
      <w:pPr>
        <w:ind w:left="2520" w:hanging="360"/>
      </w:pPr>
      <w:rPr>
        <w:rFonts w:ascii="Symbol" w:hAnsi="Symbol" w:hint="default"/>
      </w:rPr>
    </w:lvl>
    <w:lvl w:ilvl="4" w:tplc="9D7C1C50" w:tentative="1">
      <w:start w:val="1"/>
      <w:numFmt w:val="bullet"/>
      <w:lvlText w:val="o"/>
      <w:lvlJc w:val="left"/>
      <w:pPr>
        <w:ind w:left="3240" w:hanging="360"/>
      </w:pPr>
      <w:rPr>
        <w:rFonts w:ascii="Courier New" w:hAnsi="Courier New" w:cs="Courier New" w:hint="default"/>
      </w:rPr>
    </w:lvl>
    <w:lvl w:ilvl="5" w:tplc="84948800" w:tentative="1">
      <w:start w:val="1"/>
      <w:numFmt w:val="bullet"/>
      <w:lvlText w:val=""/>
      <w:lvlJc w:val="left"/>
      <w:pPr>
        <w:ind w:left="3960" w:hanging="360"/>
      </w:pPr>
      <w:rPr>
        <w:rFonts w:ascii="Wingdings" w:hAnsi="Wingdings" w:hint="default"/>
      </w:rPr>
    </w:lvl>
    <w:lvl w:ilvl="6" w:tplc="D6C00EBA" w:tentative="1">
      <w:start w:val="1"/>
      <w:numFmt w:val="bullet"/>
      <w:lvlText w:val=""/>
      <w:lvlJc w:val="left"/>
      <w:pPr>
        <w:ind w:left="4680" w:hanging="360"/>
      </w:pPr>
      <w:rPr>
        <w:rFonts w:ascii="Symbol" w:hAnsi="Symbol" w:hint="default"/>
      </w:rPr>
    </w:lvl>
    <w:lvl w:ilvl="7" w:tplc="3FBC5E34" w:tentative="1">
      <w:start w:val="1"/>
      <w:numFmt w:val="bullet"/>
      <w:lvlText w:val="o"/>
      <w:lvlJc w:val="left"/>
      <w:pPr>
        <w:ind w:left="5400" w:hanging="360"/>
      </w:pPr>
      <w:rPr>
        <w:rFonts w:ascii="Courier New" w:hAnsi="Courier New" w:cs="Courier New" w:hint="default"/>
      </w:rPr>
    </w:lvl>
    <w:lvl w:ilvl="8" w:tplc="82F67E16" w:tentative="1">
      <w:start w:val="1"/>
      <w:numFmt w:val="bullet"/>
      <w:lvlText w:val=""/>
      <w:lvlJc w:val="left"/>
      <w:pPr>
        <w:ind w:left="6120" w:hanging="360"/>
      </w:pPr>
      <w:rPr>
        <w:rFonts w:ascii="Wingdings" w:hAnsi="Wingdings" w:hint="default"/>
      </w:rPr>
    </w:lvl>
  </w:abstractNum>
  <w:abstractNum w:abstractNumId="9" w15:restartNumberingAfterBreak="0">
    <w:nsid w:val="4C657370"/>
    <w:multiLevelType w:val="multilevel"/>
    <w:tmpl w:val="B18E1C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9D510B5"/>
    <w:multiLevelType w:val="hybridMultilevel"/>
    <w:tmpl w:val="42C25C6C"/>
    <w:lvl w:ilvl="0" w:tplc="F7A07318">
      <w:start w:val="1"/>
      <w:numFmt w:val="bullet"/>
      <w:lvlText w:val=""/>
      <w:lvlJc w:val="left"/>
      <w:pPr>
        <w:ind w:left="360" w:hanging="360"/>
      </w:pPr>
      <w:rPr>
        <w:rFonts w:ascii="Symbol" w:hAnsi="Symbol" w:hint="default"/>
      </w:rPr>
    </w:lvl>
    <w:lvl w:ilvl="1" w:tplc="FC70FF66" w:tentative="1">
      <w:start w:val="1"/>
      <w:numFmt w:val="bullet"/>
      <w:lvlText w:val="o"/>
      <w:lvlJc w:val="left"/>
      <w:pPr>
        <w:ind w:left="1080" w:hanging="360"/>
      </w:pPr>
      <w:rPr>
        <w:rFonts w:ascii="Courier New" w:hAnsi="Courier New" w:cs="Courier New" w:hint="default"/>
      </w:rPr>
    </w:lvl>
    <w:lvl w:ilvl="2" w:tplc="986260A8" w:tentative="1">
      <w:start w:val="1"/>
      <w:numFmt w:val="bullet"/>
      <w:lvlText w:val=""/>
      <w:lvlJc w:val="left"/>
      <w:pPr>
        <w:ind w:left="1800" w:hanging="360"/>
      </w:pPr>
      <w:rPr>
        <w:rFonts w:ascii="Wingdings" w:hAnsi="Wingdings" w:hint="default"/>
      </w:rPr>
    </w:lvl>
    <w:lvl w:ilvl="3" w:tplc="72AE143C" w:tentative="1">
      <w:start w:val="1"/>
      <w:numFmt w:val="bullet"/>
      <w:lvlText w:val=""/>
      <w:lvlJc w:val="left"/>
      <w:pPr>
        <w:ind w:left="2520" w:hanging="360"/>
      </w:pPr>
      <w:rPr>
        <w:rFonts w:ascii="Symbol" w:hAnsi="Symbol" w:hint="default"/>
      </w:rPr>
    </w:lvl>
    <w:lvl w:ilvl="4" w:tplc="8368A862" w:tentative="1">
      <w:start w:val="1"/>
      <w:numFmt w:val="bullet"/>
      <w:lvlText w:val="o"/>
      <w:lvlJc w:val="left"/>
      <w:pPr>
        <w:ind w:left="3240" w:hanging="360"/>
      </w:pPr>
      <w:rPr>
        <w:rFonts w:ascii="Courier New" w:hAnsi="Courier New" w:cs="Courier New" w:hint="default"/>
      </w:rPr>
    </w:lvl>
    <w:lvl w:ilvl="5" w:tplc="6354EAEC" w:tentative="1">
      <w:start w:val="1"/>
      <w:numFmt w:val="bullet"/>
      <w:lvlText w:val=""/>
      <w:lvlJc w:val="left"/>
      <w:pPr>
        <w:ind w:left="3960" w:hanging="360"/>
      </w:pPr>
      <w:rPr>
        <w:rFonts w:ascii="Wingdings" w:hAnsi="Wingdings" w:hint="default"/>
      </w:rPr>
    </w:lvl>
    <w:lvl w:ilvl="6" w:tplc="1D7A4706" w:tentative="1">
      <w:start w:val="1"/>
      <w:numFmt w:val="bullet"/>
      <w:lvlText w:val=""/>
      <w:lvlJc w:val="left"/>
      <w:pPr>
        <w:ind w:left="4680" w:hanging="360"/>
      </w:pPr>
      <w:rPr>
        <w:rFonts w:ascii="Symbol" w:hAnsi="Symbol" w:hint="default"/>
      </w:rPr>
    </w:lvl>
    <w:lvl w:ilvl="7" w:tplc="26AE32D6" w:tentative="1">
      <w:start w:val="1"/>
      <w:numFmt w:val="bullet"/>
      <w:lvlText w:val="o"/>
      <w:lvlJc w:val="left"/>
      <w:pPr>
        <w:ind w:left="5400" w:hanging="360"/>
      </w:pPr>
      <w:rPr>
        <w:rFonts w:ascii="Courier New" w:hAnsi="Courier New" w:cs="Courier New" w:hint="default"/>
      </w:rPr>
    </w:lvl>
    <w:lvl w:ilvl="8" w:tplc="A4FCDCBA" w:tentative="1">
      <w:start w:val="1"/>
      <w:numFmt w:val="bullet"/>
      <w:lvlText w:val=""/>
      <w:lvlJc w:val="left"/>
      <w:pPr>
        <w:ind w:left="6120" w:hanging="360"/>
      </w:pPr>
      <w:rPr>
        <w:rFonts w:ascii="Wingdings" w:hAnsi="Wingdings" w:hint="default"/>
      </w:rPr>
    </w:lvl>
  </w:abstractNum>
  <w:abstractNum w:abstractNumId="11" w15:restartNumberingAfterBreak="0">
    <w:nsid w:val="65DB5180"/>
    <w:multiLevelType w:val="hybridMultilevel"/>
    <w:tmpl w:val="E74017BA"/>
    <w:lvl w:ilvl="0" w:tplc="6CE0669E">
      <w:start w:val="1"/>
      <w:numFmt w:val="bullet"/>
      <w:lvlText w:val=""/>
      <w:lvlJc w:val="left"/>
      <w:pPr>
        <w:ind w:left="720" w:hanging="360"/>
      </w:pPr>
      <w:rPr>
        <w:rFonts w:ascii="Symbol" w:hAnsi="Symbol" w:hint="default"/>
      </w:rPr>
    </w:lvl>
    <w:lvl w:ilvl="1" w:tplc="56101128" w:tentative="1">
      <w:start w:val="1"/>
      <w:numFmt w:val="bullet"/>
      <w:lvlText w:val="o"/>
      <w:lvlJc w:val="left"/>
      <w:pPr>
        <w:ind w:left="1440" w:hanging="360"/>
      </w:pPr>
      <w:rPr>
        <w:rFonts w:ascii="Courier New" w:hAnsi="Courier New" w:cs="Courier New" w:hint="default"/>
      </w:rPr>
    </w:lvl>
    <w:lvl w:ilvl="2" w:tplc="738AE0B6" w:tentative="1">
      <w:start w:val="1"/>
      <w:numFmt w:val="bullet"/>
      <w:lvlText w:val=""/>
      <w:lvlJc w:val="left"/>
      <w:pPr>
        <w:ind w:left="2160" w:hanging="360"/>
      </w:pPr>
      <w:rPr>
        <w:rFonts w:ascii="Wingdings" w:hAnsi="Wingdings" w:hint="default"/>
      </w:rPr>
    </w:lvl>
    <w:lvl w:ilvl="3" w:tplc="2D0A63A4" w:tentative="1">
      <w:start w:val="1"/>
      <w:numFmt w:val="bullet"/>
      <w:lvlText w:val=""/>
      <w:lvlJc w:val="left"/>
      <w:pPr>
        <w:ind w:left="2880" w:hanging="360"/>
      </w:pPr>
      <w:rPr>
        <w:rFonts w:ascii="Symbol" w:hAnsi="Symbol" w:hint="default"/>
      </w:rPr>
    </w:lvl>
    <w:lvl w:ilvl="4" w:tplc="F304A580" w:tentative="1">
      <w:start w:val="1"/>
      <w:numFmt w:val="bullet"/>
      <w:lvlText w:val="o"/>
      <w:lvlJc w:val="left"/>
      <w:pPr>
        <w:ind w:left="3600" w:hanging="360"/>
      </w:pPr>
      <w:rPr>
        <w:rFonts w:ascii="Courier New" w:hAnsi="Courier New" w:cs="Courier New" w:hint="default"/>
      </w:rPr>
    </w:lvl>
    <w:lvl w:ilvl="5" w:tplc="9D48400E" w:tentative="1">
      <w:start w:val="1"/>
      <w:numFmt w:val="bullet"/>
      <w:lvlText w:val=""/>
      <w:lvlJc w:val="left"/>
      <w:pPr>
        <w:ind w:left="4320" w:hanging="360"/>
      </w:pPr>
      <w:rPr>
        <w:rFonts w:ascii="Wingdings" w:hAnsi="Wingdings" w:hint="default"/>
      </w:rPr>
    </w:lvl>
    <w:lvl w:ilvl="6" w:tplc="E558DD88" w:tentative="1">
      <w:start w:val="1"/>
      <w:numFmt w:val="bullet"/>
      <w:lvlText w:val=""/>
      <w:lvlJc w:val="left"/>
      <w:pPr>
        <w:ind w:left="5040" w:hanging="360"/>
      </w:pPr>
      <w:rPr>
        <w:rFonts w:ascii="Symbol" w:hAnsi="Symbol" w:hint="default"/>
      </w:rPr>
    </w:lvl>
    <w:lvl w:ilvl="7" w:tplc="408230C6" w:tentative="1">
      <w:start w:val="1"/>
      <w:numFmt w:val="bullet"/>
      <w:lvlText w:val="o"/>
      <w:lvlJc w:val="left"/>
      <w:pPr>
        <w:ind w:left="5760" w:hanging="360"/>
      </w:pPr>
      <w:rPr>
        <w:rFonts w:ascii="Courier New" w:hAnsi="Courier New" w:cs="Courier New" w:hint="default"/>
      </w:rPr>
    </w:lvl>
    <w:lvl w:ilvl="8" w:tplc="AAAAD66E" w:tentative="1">
      <w:start w:val="1"/>
      <w:numFmt w:val="bullet"/>
      <w:lvlText w:val=""/>
      <w:lvlJc w:val="left"/>
      <w:pPr>
        <w:ind w:left="6480" w:hanging="360"/>
      </w:pPr>
      <w:rPr>
        <w:rFonts w:ascii="Wingdings" w:hAnsi="Wingdings" w:hint="default"/>
      </w:rPr>
    </w:lvl>
  </w:abstractNum>
  <w:abstractNum w:abstractNumId="12" w15:restartNumberingAfterBreak="0">
    <w:nsid w:val="7E6F4F06"/>
    <w:multiLevelType w:val="hybridMultilevel"/>
    <w:tmpl w:val="B32089D4"/>
    <w:lvl w:ilvl="0" w:tplc="16ECCA74">
      <w:start w:val="1"/>
      <w:numFmt w:val="bullet"/>
      <w:lvlText w:val=""/>
      <w:lvlJc w:val="left"/>
      <w:pPr>
        <w:ind w:left="360" w:hanging="360"/>
      </w:pPr>
      <w:rPr>
        <w:rFonts w:ascii="Symbol" w:hAnsi="Symbol" w:hint="default"/>
      </w:rPr>
    </w:lvl>
    <w:lvl w:ilvl="1" w:tplc="5E4E3874" w:tentative="1">
      <w:start w:val="1"/>
      <w:numFmt w:val="bullet"/>
      <w:lvlText w:val="o"/>
      <w:lvlJc w:val="left"/>
      <w:pPr>
        <w:ind w:left="1080" w:hanging="360"/>
      </w:pPr>
      <w:rPr>
        <w:rFonts w:ascii="Courier New" w:hAnsi="Courier New" w:cs="Courier New" w:hint="default"/>
      </w:rPr>
    </w:lvl>
    <w:lvl w:ilvl="2" w:tplc="4C467890" w:tentative="1">
      <w:start w:val="1"/>
      <w:numFmt w:val="bullet"/>
      <w:lvlText w:val=""/>
      <w:lvlJc w:val="left"/>
      <w:pPr>
        <w:ind w:left="1800" w:hanging="360"/>
      </w:pPr>
      <w:rPr>
        <w:rFonts w:ascii="Wingdings" w:hAnsi="Wingdings" w:hint="default"/>
      </w:rPr>
    </w:lvl>
    <w:lvl w:ilvl="3" w:tplc="C9346F54" w:tentative="1">
      <w:start w:val="1"/>
      <w:numFmt w:val="bullet"/>
      <w:lvlText w:val=""/>
      <w:lvlJc w:val="left"/>
      <w:pPr>
        <w:ind w:left="2520" w:hanging="360"/>
      </w:pPr>
      <w:rPr>
        <w:rFonts w:ascii="Symbol" w:hAnsi="Symbol" w:hint="default"/>
      </w:rPr>
    </w:lvl>
    <w:lvl w:ilvl="4" w:tplc="6854EB7A" w:tentative="1">
      <w:start w:val="1"/>
      <w:numFmt w:val="bullet"/>
      <w:lvlText w:val="o"/>
      <w:lvlJc w:val="left"/>
      <w:pPr>
        <w:ind w:left="3240" w:hanging="360"/>
      </w:pPr>
      <w:rPr>
        <w:rFonts w:ascii="Courier New" w:hAnsi="Courier New" w:cs="Courier New" w:hint="default"/>
      </w:rPr>
    </w:lvl>
    <w:lvl w:ilvl="5" w:tplc="392224BC" w:tentative="1">
      <w:start w:val="1"/>
      <w:numFmt w:val="bullet"/>
      <w:lvlText w:val=""/>
      <w:lvlJc w:val="left"/>
      <w:pPr>
        <w:ind w:left="3960" w:hanging="360"/>
      </w:pPr>
      <w:rPr>
        <w:rFonts w:ascii="Wingdings" w:hAnsi="Wingdings" w:hint="default"/>
      </w:rPr>
    </w:lvl>
    <w:lvl w:ilvl="6" w:tplc="9F1C74AE" w:tentative="1">
      <w:start w:val="1"/>
      <w:numFmt w:val="bullet"/>
      <w:lvlText w:val=""/>
      <w:lvlJc w:val="left"/>
      <w:pPr>
        <w:ind w:left="4680" w:hanging="360"/>
      </w:pPr>
      <w:rPr>
        <w:rFonts w:ascii="Symbol" w:hAnsi="Symbol" w:hint="default"/>
      </w:rPr>
    </w:lvl>
    <w:lvl w:ilvl="7" w:tplc="DA9E84E2" w:tentative="1">
      <w:start w:val="1"/>
      <w:numFmt w:val="bullet"/>
      <w:lvlText w:val="o"/>
      <w:lvlJc w:val="left"/>
      <w:pPr>
        <w:ind w:left="5400" w:hanging="360"/>
      </w:pPr>
      <w:rPr>
        <w:rFonts w:ascii="Courier New" w:hAnsi="Courier New" w:cs="Courier New" w:hint="default"/>
      </w:rPr>
    </w:lvl>
    <w:lvl w:ilvl="8" w:tplc="5B30AEA0"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3"/>
  </w:num>
  <w:num w:numId="4">
    <w:abstractNumId w:val="9"/>
  </w:num>
  <w:num w:numId="5">
    <w:abstractNumId w:val="2"/>
  </w:num>
  <w:num w:numId="6">
    <w:abstractNumId w:val="1"/>
  </w:num>
  <w:num w:numId="7">
    <w:abstractNumId w:val="8"/>
  </w:num>
  <w:num w:numId="8">
    <w:abstractNumId w:val="4"/>
  </w:num>
  <w:num w:numId="9">
    <w:abstractNumId w:val="11"/>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93B"/>
    <w:rsid w:val="0000150A"/>
    <w:rsid w:val="000039C0"/>
    <w:rsid w:val="0000758D"/>
    <w:rsid w:val="00010716"/>
    <w:rsid w:val="00012EB1"/>
    <w:rsid w:val="00016144"/>
    <w:rsid w:val="00024A50"/>
    <w:rsid w:val="000251F1"/>
    <w:rsid w:val="00030EED"/>
    <w:rsid w:val="00032791"/>
    <w:rsid w:val="00041716"/>
    <w:rsid w:val="000426E5"/>
    <w:rsid w:val="00042DB9"/>
    <w:rsid w:val="0004343B"/>
    <w:rsid w:val="00044134"/>
    <w:rsid w:val="00044DA2"/>
    <w:rsid w:val="00046294"/>
    <w:rsid w:val="00046DA8"/>
    <w:rsid w:val="00047F3A"/>
    <w:rsid w:val="0005493B"/>
    <w:rsid w:val="00060004"/>
    <w:rsid w:val="0006180A"/>
    <w:rsid w:val="00063348"/>
    <w:rsid w:val="00070704"/>
    <w:rsid w:val="00074866"/>
    <w:rsid w:val="000758A1"/>
    <w:rsid w:val="00076186"/>
    <w:rsid w:val="00077200"/>
    <w:rsid w:val="00081B27"/>
    <w:rsid w:val="00081B44"/>
    <w:rsid w:val="0008356B"/>
    <w:rsid w:val="000857DA"/>
    <w:rsid w:val="00087E14"/>
    <w:rsid w:val="00091560"/>
    <w:rsid w:val="00095EAF"/>
    <w:rsid w:val="000A2625"/>
    <w:rsid w:val="000A58DB"/>
    <w:rsid w:val="000B3612"/>
    <w:rsid w:val="000B69E2"/>
    <w:rsid w:val="000C4475"/>
    <w:rsid w:val="000C67AA"/>
    <w:rsid w:val="000C7B44"/>
    <w:rsid w:val="000D6B91"/>
    <w:rsid w:val="000E21E5"/>
    <w:rsid w:val="000E2EE9"/>
    <w:rsid w:val="000F0531"/>
    <w:rsid w:val="000F1E71"/>
    <w:rsid w:val="00100185"/>
    <w:rsid w:val="00110556"/>
    <w:rsid w:val="0011190A"/>
    <w:rsid w:val="00121303"/>
    <w:rsid w:val="00126E64"/>
    <w:rsid w:val="0013591B"/>
    <w:rsid w:val="00141E7C"/>
    <w:rsid w:val="0014392C"/>
    <w:rsid w:val="0014499B"/>
    <w:rsid w:val="0014611F"/>
    <w:rsid w:val="0015449D"/>
    <w:rsid w:val="001619DB"/>
    <w:rsid w:val="00182C87"/>
    <w:rsid w:val="00184122"/>
    <w:rsid w:val="00187327"/>
    <w:rsid w:val="001911BE"/>
    <w:rsid w:val="00197ED4"/>
    <w:rsid w:val="001A1474"/>
    <w:rsid w:val="001A3075"/>
    <w:rsid w:val="001A5E82"/>
    <w:rsid w:val="001B1CE3"/>
    <w:rsid w:val="001B345D"/>
    <w:rsid w:val="001C0957"/>
    <w:rsid w:val="001C291F"/>
    <w:rsid w:val="001C3367"/>
    <w:rsid w:val="001C4464"/>
    <w:rsid w:val="001D39FA"/>
    <w:rsid w:val="001D3A06"/>
    <w:rsid w:val="001E5732"/>
    <w:rsid w:val="001F1611"/>
    <w:rsid w:val="002004F8"/>
    <w:rsid w:val="00201040"/>
    <w:rsid w:val="00201789"/>
    <w:rsid w:val="002023C5"/>
    <w:rsid w:val="00204A48"/>
    <w:rsid w:val="002079C4"/>
    <w:rsid w:val="00210694"/>
    <w:rsid w:val="00217A99"/>
    <w:rsid w:val="00221354"/>
    <w:rsid w:val="00222466"/>
    <w:rsid w:val="002225CF"/>
    <w:rsid w:val="00227C45"/>
    <w:rsid w:val="002307CA"/>
    <w:rsid w:val="00234961"/>
    <w:rsid w:val="00246662"/>
    <w:rsid w:val="00254C85"/>
    <w:rsid w:val="00255E86"/>
    <w:rsid w:val="00256085"/>
    <w:rsid w:val="00262A65"/>
    <w:rsid w:val="00262FCA"/>
    <w:rsid w:val="002651C3"/>
    <w:rsid w:val="00266242"/>
    <w:rsid w:val="002677EC"/>
    <w:rsid w:val="00273CBF"/>
    <w:rsid w:val="00276DD4"/>
    <w:rsid w:val="00277FF2"/>
    <w:rsid w:val="00286EE7"/>
    <w:rsid w:val="00291ECB"/>
    <w:rsid w:val="00292E4A"/>
    <w:rsid w:val="002932FF"/>
    <w:rsid w:val="00295D42"/>
    <w:rsid w:val="002A1119"/>
    <w:rsid w:val="002B2F4D"/>
    <w:rsid w:val="002B34E0"/>
    <w:rsid w:val="002B3554"/>
    <w:rsid w:val="002B4420"/>
    <w:rsid w:val="002B5831"/>
    <w:rsid w:val="002C1923"/>
    <w:rsid w:val="002C223B"/>
    <w:rsid w:val="002C32DE"/>
    <w:rsid w:val="002D073D"/>
    <w:rsid w:val="002D2B76"/>
    <w:rsid w:val="002D50A8"/>
    <w:rsid w:val="002E178B"/>
    <w:rsid w:val="002E2C8C"/>
    <w:rsid w:val="002E2E74"/>
    <w:rsid w:val="002E30A7"/>
    <w:rsid w:val="002E5640"/>
    <w:rsid w:val="002F210E"/>
    <w:rsid w:val="002F5EF7"/>
    <w:rsid w:val="00301ABB"/>
    <w:rsid w:val="003033C6"/>
    <w:rsid w:val="00305289"/>
    <w:rsid w:val="003100D5"/>
    <w:rsid w:val="00310F66"/>
    <w:rsid w:val="003125EB"/>
    <w:rsid w:val="003133E7"/>
    <w:rsid w:val="00313F3E"/>
    <w:rsid w:val="0031783E"/>
    <w:rsid w:val="00321625"/>
    <w:rsid w:val="00331D9F"/>
    <w:rsid w:val="003324A4"/>
    <w:rsid w:val="003345E9"/>
    <w:rsid w:val="00335008"/>
    <w:rsid w:val="003402CF"/>
    <w:rsid w:val="00340527"/>
    <w:rsid w:val="00345474"/>
    <w:rsid w:val="00350166"/>
    <w:rsid w:val="00352B94"/>
    <w:rsid w:val="00360A5A"/>
    <w:rsid w:val="00364823"/>
    <w:rsid w:val="003674D9"/>
    <w:rsid w:val="00381EDE"/>
    <w:rsid w:val="00384A25"/>
    <w:rsid w:val="00390448"/>
    <w:rsid w:val="00390F0E"/>
    <w:rsid w:val="00396BDF"/>
    <w:rsid w:val="003B606F"/>
    <w:rsid w:val="003C1336"/>
    <w:rsid w:val="003D362F"/>
    <w:rsid w:val="003D39B6"/>
    <w:rsid w:val="003D4776"/>
    <w:rsid w:val="003D59B2"/>
    <w:rsid w:val="003F5AFA"/>
    <w:rsid w:val="00402BE1"/>
    <w:rsid w:val="00406319"/>
    <w:rsid w:val="00412400"/>
    <w:rsid w:val="0042504C"/>
    <w:rsid w:val="00425F7A"/>
    <w:rsid w:val="0043504C"/>
    <w:rsid w:val="004535FC"/>
    <w:rsid w:val="0046340C"/>
    <w:rsid w:val="00471E43"/>
    <w:rsid w:val="00480CEB"/>
    <w:rsid w:val="00481D4B"/>
    <w:rsid w:val="00482D0F"/>
    <w:rsid w:val="004845AF"/>
    <w:rsid w:val="004847A8"/>
    <w:rsid w:val="00485B5F"/>
    <w:rsid w:val="00494D8F"/>
    <w:rsid w:val="00496083"/>
    <w:rsid w:val="00497EF4"/>
    <w:rsid w:val="004A7D09"/>
    <w:rsid w:val="004B1B8F"/>
    <w:rsid w:val="004B7CCF"/>
    <w:rsid w:val="004D0231"/>
    <w:rsid w:val="004E13FC"/>
    <w:rsid w:val="004E266F"/>
    <w:rsid w:val="004E3F44"/>
    <w:rsid w:val="004E40EB"/>
    <w:rsid w:val="004F0A7E"/>
    <w:rsid w:val="004F2D52"/>
    <w:rsid w:val="004F30CD"/>
    <w:rsid w:val="0050250F"/>
    <w:rsid w:val="005029A4"/>
    <w:rsid w:val="00503041"/>
    <w:rsid w:val="00506551"/>
    <w:rsid w:val="00506B0B"/>
    <w:rsid w:val="00523638"/>
    <w:rsid w:val="00525CBE"/>
    <w:rsid w:val="0053391F"/>
    <w:rsid w:val="00534F74"/>
    <w:rsid w:val="005352DB"/>
    <w:rsid w:val="00542840"/>
    <w:rsid w:val="00546D92"/>
    <w:rsid w:val="00553A1A"/>
    <w:rsid w:val="00554E87"/>
    <w:rsid w:val="00555DAA"/>
    <w:rsid w:val="00557AA9"/>
    <w:rsid w:val="00560D60"/>
    <w:rsid w:val="00564A5D"/>
    <w:rsid w:val="00567207"/>
    <w:rsid w:val="00570AEF"/>
    <w:rsid w:val="00574278"/>
    <w:rsid w:val="005769F7"/>
    <w:rsid w:val="00581329"/>
    <w:rsid w:val="005817FA"/>
    <w:rsid w:val="00583749"/>
    <w:rsid w:val="00585E9A"/>
    <w:rsid w:val="00590675"/>
    <w:rsid w:val="00595104"/>
    <w:rsid w:val="005A5EB1"/>
    <w:rsid w:val="005B0031"/>
    <w:rsid w:val="005B0C17"/>
    <w:rsid w:val="005B0C33"/>
    <w:rsid w:val="005B5448"/>
    <w:rsid w:val="005B69E8"/>
    <w:rsid w:val="005C15E7"/>
    <w:rsid w:val="005C39B5"/>
    <w:rsid w:val="005C470B"/>
    <w:rsid w:val="005C5AFF"/>
    <w:rsid w:val="005D09CE"/>
    <w:rsid w:val="005D2ADB"/>
    <w:rsid w:val="005D3CE1"/>
    <w:rsid w:val="005D5D48"/>
    <w:rsid w:val="005E6B62"/>
    <w:rsid w:val="005F0424"/>
    <w:rsid w:val="005F3BCA"/>
    <w:rsid w:val="005F41FA"/>
    <w:rsid w:val="005F6B57"/>
    <w:rsid w:val="0061017D"/>
    <w:rsid w:val="0061021E"/>
    <w:rsid w:val="00610CC5"/>
    <w:rsid w:val="00612EE0"/>
    <w:rsid w:val="006153C6"/>
    <w:rsid w:val="00616014"/>
    <w:rsid w:val="0062742C"/>
    <w:rsid w:val="006332EB"/>
    <w:rsid w:val="00633AE5"/>
    <w:rsid w:val="00634F12"/>
    <w:rsid w:val="00636C16"/>
    <w:rsid w:val="0063755D"/>
    <w:rsid w:val="006409E7"/>
    <w:rsid w:val="006453E6"/>
    <w:rsid w:val="006500AD"/>
    <w:rsid w:val="00652463"/>
    <w:rsid w:val="006541CE"/>
    <w:rsid w:val="00660489"/>
    <w:rsid w:val="00666C71"/>
    <w:rsid w:val="0067385C"/>
    <w:rsid w:val="00675F9B"/>
    <w:rsid w:val="0068482C"/>
    <w:rsid w:val="00685EBA"/>
    <w:rsid w:val="006942D4"/>
    <w:rsid w:val="006B0AA0"/>
    <w:rsid w:val="006B0FE4"/>
    <w:rsid w:val="006B1CA4"/>
    <w:rsid w:val="006B3C3D"/>
    <w:rsid w:val="006B73FD"/>
    <w:rsid w:val="006C19A3"/>
    <w:rsid w:val="006C3815"/>
    <w:rsid w:val="006C64BA"/>
    <w:rsid w:val="006D4659"/>
    <w:rsid w:val="006E456D"/>
    <w:rsid w:val="006F4021"/>
    <w:rsid w:val="00701FC5"/>
    <w:rsid w:val="007072C9"/>
    <w:rsid w:val="00710986"/>
    <w:rsid w:val="00712749"/>
    <w:rsid w:val="007141CD"/>
    <w:rsid w:val="00714B75"/>
    <w:rsid w:val="007248F0"/>
    <w:rsid w:val="0072730F"/>
    <w:rsid w:val="00733BC0"/>
    <w:rsid w:val="007345C5"/>
    <w:rsid w:val="007357CE"/>
    <w:rsid w:val="00746A23"/>
    <w:rsid w:val="007503CB"/>
    <w:rsid w:val="00756990"/>
    <w:rsid w:val="007612F4"/>
    <w:rsid w:val="00773FC2"/>
    <w:rsid w:val="00774631"/>
    <w:rsid w:val="00783DBD"/>
    <w:rsid w:val="00786235"/>
    <w:rsid w:val="007869DD"/>
    <w:rsid w:val="00790682"/>
    <w:rsid w:val="007A0734"/>
    <w:rsid w:val="007A1B2E"/>
    <w:rsid w:val="007A2441"/>
    <w:rsid w:val="007B5C65"/>
    <w:rsid w:val="007B7A44"/>
    <w:rsid w:val="007C4F48"/>
    <w:rsid w:val="007D0BA5"/>
    <w:rsid w:val="007D1CEB"/>
    <w:rsid w:val="007D4E5B"/>
    <w:rsid w:val="007D59C4"/>
    <w:rsid w:val="007D5EC2"/>
    <w:rsid w:val="007D79C2"/>
    <w:rsid w:val="007D7E5D"/>
    <w:rsid w:val="007E5BAD"/>
    <w:rsid w:val="007E791B"/>
    <w:rsid w:val="007F00BD"/>
    <w:rsid w:val="008054A1"/>
    <w:rsid w:val="00805747"/>
    <w:rsid w:val="00807B46"/>
    <w:rsid w:val="00811ECC"/>
    <w:rsid w:val="008141B1"/>
    <w:rsid w:val="008173F9"/>
    <w:rsid w:val="008227D7"/>
    <w:rsid w:val="00833BBF"/>
    <w:rsid w:val="008365DD"/>
    <w:rsid w:val="00841AF8"/>
    <w:rsid w:val="0084508E"/>
    <w:rsid w:val="00850770"/>
    <w:rsid w:val="00851C07"/>
    <w:rsid w:val="00853A6B"/>
    <w:rsid w:val="008577FF"/>
    <w:rsid w:val="0086445A"/>
    <w:rsid w:val="00870643"/>
    <w:rsid w:val="00871064"/>
    <w:rsid w:val="00873D7E"/>
    <w:rsid w:val="008939CC"/>
    <w:rsid w:val="008A035B"/>
    <w:rsid w:val="008A61EB"/>
    <w:rsid w:val="008A6435"/>
    <w:rsid w:val="008B4757"/>
    <w:rsid w:val="008C101E"/>
    <w:rsid w:val="008C1C81"/>
    <w:rsid w:val="008E24F5"/>
    <w:rsid w:val="008E6AC8"/>
    <w:rsid w:val="008F233E"/>
    <w:rsid w:val="008F3427"/>
    <w:rsid w:val="0090091E"/>
    <w:rsid w:val="009017E3"/>
    <w:rsid w:val="009022D1"/>
    <w:rsid w:val="00906416"/>
    <w:rsid w:val="00906767"/>
    <w:rsid w:val="00911BE7"/>
    <w:rsid w:val="009143C3"/>
    <w:rsid w:val="009152A3"/>
    <w:rsid w:val="00915451"/>
    <w:rsid w:val="009223AD"/>
    <w:rsid w:val="0092257F"/>
    <w:rsid w:val="00923B3A"/>
    <w:rsid w:val="00931358"/>
    <w:rsid w:val="009369BC"/>
    <w:rsid w:val="0095410F"/>
    <w:rsid w:val="00957670"/>
    <w:rsid w:val="00962CE1"/>
    <w:rsid w:val="009636D2"/>
    <w:rsid w:val="009949D8"/>
    <w:rsid w:val="009A2332"/>
    <w:rsid w:val="009A7D83"/>
    <w:rsid w:val="009B171D"/>
    <w:rsid w:val="009B35DC"/>
    <w:rsid w:val="009C721E"/>
    <w:rsid w:val="009D19F2"/>
    <w:rsid w:val="009E03F1"/>
    <w:rsid w:val="009F25C8"/>
    <w:rsid w:val="009F54FF"/>
    <w:rsid w:val="009F5DCB"/>
    <w:rsid w:val="00A02F7C"/>
    <w:rsid w:val="00A04378"/>
    <w:rsid w:val="00A17ED4"/>
    <w:rsid w:val="00A25A5B"/>
    <w:rsid w:val="00A26644"/>
    <w:rsid w:val="00A31D8E"/>
    <w:rsid w:val="00A3530B"/>
    <w:rsid w:val="00A40477"/>
    <w:rsid w:val="00A541BA"/>
    <w:rsid w:val="00A70BDE"/>
    <w:rsid w:val="00A73D13"/>
    <w:rsid w:val="00A81BD1"/>
    <w:rsid w:val="00A84EE4"/>
    <w:rsid w:val="00A92A21"/>
    <w:rsid w:val="00A92F9D"/>
    <w:rsid w:val="00A9600B"/>
    <w:rsid w:val="00AA10F7"/>
    <w:rsid w:val="00AA6019"/>
    <w:rsid w:val="00AB4B85"/>
    <w:rsid w:val="00AB5811"/>
    <w:rsid w:val="00AD5D37"/>
    <w:rsid w:val="00AE01F5"/>
    <w:rsid w:val="00AE3230"/>
    <w:rsid w:val="00AF4638"/>
    <w:rsid w:val="00AF6288"/>
    <w:rsid w:val="00B0410C"/>
    <w:rsid w:val="00B11B7C"/>
    <w:rsid w:val="00B141CA"/>
    <w:rsid w:val="00B16CFB"/>
    <w:rsid w:val="00B24C81"/>
    <w:rsid w:val="00B30995"/>
    <w:rsid w:val="00B30AF9"/>
    <w:rsid w:val="00B34685"/>
    <w:rsid w:val="00B4224A"/>
    <w:rsid w:val="00B4398D"/>
    <w:rsid w:val="00B46BE1"/>
    <w:rsid w:val="00B51318"/>
    <w:rsid w:val="00B519D2"/>
    <w:rsid w:val="00B53A8A"/>
    <w:rsid w:val="00B53FBE"/>
    <w:rsid w:val="00B571BA"/>
    <w:rsid w:val="00B6147A"/>
    <w:rsid w:val="00B623DC"/>
    <w:rsid w:val="00B63194"/>
    <w:rsid w:val="00B64AF8"/>
    <w:rsid w:val="00B678C7"/>
    <w:rsid w:val="00B71562"/>
    <w:rsid w:val="00B74398"/>
    <w:rsid w:val="00B75F66"/>
    <w:rsid w:val="00B8605B"/>
    <w:rsid w:val="00B90EBA"/>
    <w:rsid w:val="00B947D9"/>
    <w:rsid w:val="00B9726F"/>
    <w:rsid w:val="00BB0ED0"/>
    <w:rsid w:val="00BB5BA7"/>
    <w:rsid w:val="00BB72D1"/>
    <w:rsid w:val="00BC0CBF"/>
    <w:rsid w:val="00BC3E53"/>
    <w:rsid w:val="00BC56C9"/>
    <w:rsid w:val="00BE0BC3"/>
    <w:rsid w:val="00BE46AF"/>
    <w:rsid w:val="00BE5EEF"/>
    <w:rsid w:val="00BF4BAD"/>
    <w:rsid w:val="00BF7ACB"/>
    <w:rsid w:val="00C01E6D"/>
    <w:rsid w:val="00C038DD"/>
    <w:rsid w:val="00C04B90"/>
    <w:rsid w:val="00C06855"/>
    <w:rsid w:val="00C111DF"/>
    <w:rsid w:val="00C13CF4"/>
    <w:rsid w:val="00C173B5"/>
    <w:rsid w:val="00C233D7"/>
    <w:rsid w:val="00C2690D"/>
    <w:rsid w:val="00C302CA"/>
    <w:rsid w:val="00C30379"/>
    <w:rsid w:val="00C31864"/>
    <w:rsid w:val="00C327EB"/>
    <w:rsid w:val="00C408D7"/>
    <w:rsid w:val="00C428BC"/>
    <w:rsid w:val="00C44F0E"/>
    <w:rsid w:val="00C47DE8"/>
    <w:rsid w:val="00C508E4"/>
    <w:rsid w:val="00C52BF4"/>
    <w:rsid w:val="00C55883"/>
    <w:rsid w:val="00C6177E"/>
    <w:rsid w:val="00C67643"/>
    <w:rsid w:val="00C757F5"/>
    <w:rsid w:val="00C76302"/>
    <w:rsid w:val="00C82953"/>
    <w:rsid w:val="00C90D38"/>
    <w:rsid w:val="00C95A21"/>
    <w:rsid w:val="00CA1EED"/>
    <w:rsid w:val="00CA49C3"/>
    <w:rsid w:val="00CA779E"/>
    <w:rsid w:val="00CB3996"/>
    <w:rsid w:val="00CB6705"/>
    <w:rsid w:val="00CC50FF"/>
    <w:rsid w:val="00CD32E7"/>
    <w:rsid w:val="00CD3DD5"/>
    <w:rsid w:val="00CE3C33"/>
    <w:rsid w:val="00CE4788"/>
    <w:rsid w:val="00CF039D"/>
    <w:rsid w:val="00CF7E5F"/>
    <w:rsid w:val="00D05430"/>
    <w:rsid w:val="00D112CE"/>
    <w:rsid w:val="00D15428"/>
    <w:rsid w:val="00D21728"/>
    <w:rsid w:val="00D427C0"/>
    <w:rsid w:val="00D43559"/>
    <w:rsid w:val="00D527F2"/>
    <w:rsid w:val="00D543E4"/>
    <w:rsid w:val="00D6249A"/>
    <w:rsid w:val="00D625E8"/>
    <w:rsid w:val="00D638DB"/>
    <w:rsid w:val="00D63D93"/>
    <w:rsid w:val="00D70507"/>
    <w:rsid w:val="00D75519"/>
    <w:rsid w:val="00D8391C"/>
    <w:rsid w:val="00D91850"/>
    <w:rsid w:val="00D9638C"/>
    <w:rsid w:val="00DB24B1"/>
    <w:rsid w:val="00DB7E8F"/>
    <w:rsid w:val="00DC4DB4"/>
    <w:rsid w:val="00DC4F6A"/>
    <w:rsid w:val="00DC6585"/>
    <w:rsid w:val="00DD358F"/>
    <w:rsid w:val="00DE027F"/>
    <w:rsid w:val="00DE3044"/>
    <w:rsid w:val="00DE5113"/>
    <w:rsid w:val="00DE78AA"/>
    <w:rsid w:val="00E042FB"/>
    <w:rsid w:val="00E2534B"/>
    <w:rsid w:val="00E25396"/>
    <w:rsid w:val="00E26367"/>
    <w:rsid w:val="00E2792E"/>
    <w:rsid w:val="00E30DF5"/>
    <w:rsid w:val="00E32ED5"/>
    <w:rsid w:val="00E33388"/>
    <w:rsid w:val="00E4084C"/>
    <w:rsid w:val="00E40920"/>
    <w:rsid w:val="00E456B4"/>
    <w:rsid w:val="00E51518"/>
    <w:rsid w:val="00E5505D"/>
    <w:rsid w:val="00E55C54"/>
    <w:rsid w:val="00E63D0F"/>
    <w:rsid w:val="00E73FB4"/>
    <w:rsid w:val="00E75D3F"/>
    <w:rsid w:val="00E800BA"/>
    <w:rsid w:val="00E84B5B"/>
    <w:rsid w:val="00E85D4D"/>
    <w:rsid w:val="00EA018F"/>
    <w:rsid w:val="00EA0E28"/>
    <w:rsid w:val="00EA3129"/>
    <w:rsid w:val="00EA34BD"/>
    <w:rsid w:val="00EB042F"/>
    <w:rsid w:val="00EB380C"/>
    <w:rsid w:val="00EC48CA"/>
    <w:rsid w:val="00EC5B63"/>
    <w:rsid w:val="00EC5F85"/>
    <w:rsid w:val="00EC6A0F"/>
    <w:rsid w:val="00EF5E47"/>
    <w:rsid w:val="00EF7A66"/>
    <w:rsid w:val="00F00DA7"/>
    <w:rsid w:val="00F01066"/>
    <w:rsid w:val="00F034C8"/>
    <w:rsid w:val="00F07AAA"/>
    <w:rsid w:val="00F07CD8"/>
    <w:rsid w:val="00F13A9F"/>
    <w:rsid w:val="00F21E8D"/>
    <w:rsid w:val="00F2580E"/>
    <w:rsid w:val="00F338CD"/>
    <w:rsid w:val="00F35350"/>
    <w:rsid w:val="00F3712F"/>
    <w:rsid w:val="00F41CD5"/>
    <w:rsid w:val="00F46122"/>
    <w:rsid w:val="00F46706"/>
    <w:rsid w:val="00F61AE0"/>
    <w:rsid w:val="00F704A6"/>
    <w:rsid w:val="00F759FC"/>
    <w:rsid w:val="00F80BDD"/>
    <w:rsid w:val="00F85602"/>
    <w:rsid w:val="00F92E20"/>
    <w:rsid w:val="00F93B84"/>
    <w:rsid w:val="00F967C1"/>
    <w:rsid w:val="00FA1B38"/>
    <w:rsid w:val="00FA254E"/>
    <w:rsid w:val="00FA3557"/>
    <w:rsid w:val="00FB1CEF"/>
    <w:rsid w:val="00FB37A3"/>
    <w:rsid w:val="00FB4069"/>
    <w:rsid w:val="00FB734D"/>
    <w:rsid w:val="00FC1015"/>
    <w:rsid w:val="00FD04E3"/>
    <w:rsid w:val="00FD132E"/>
    <w:rsid w:val="00FE12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9251"/>
  <w15:docId w15:val="{9959AC3F-6A78-40F4-85BE-3B6DBDC3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3F"/>
  </w:style>
  <w:style w:type="paragraph" w:styleId="Heading1">
    <w:name w:val="heading 1"/>
    <w:basedOn w:val="Normal"/>
    <w:link w:val="Heading1Char"/>
    <w:uiPriority w:val="9"/>
    <w:qFormat/>
    <w:rsid w:val="00C44F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93B"/>
    <w:rPr>
      <w:color w:val="0000FF" w:themeColor="hyperlink"/>
      <w:u w:val="single"/>
    </w:rPr>
  </w:style>
  <w:style w:type="paragraph" w:styleId="ListParagraph">
    <w:name w:val="List Paragraph"/>
    <w:basedOn w:val="Normal"/>
    <w:uiPriority w:val="34"/>
    <w:qFormat/>
    <w:rsid w:val="0005493B"/>
    <w:pPr>
      <w:ind w:left="720"/>
      <w:contextualSpacing/>
    </w:pPr>
  </w:style>
  <w:style w:type="paragraph" w:styleId="NormalWeb">
    <w:name w:val="Normal (Web)"/>
    <w:basedOn w:val="Normal"/>
    <w:uiPriority w:val="99"/>
    <w:unhideWhenUsed/>
    <w:rsid w:val="00292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69E8"/>
    <w:rPr>
      <w:b/>
      <w:bCs/>
    </w:rPr>
  </w:style>
  <w:style w:type="paragraph" w:customStyle="1" w:styleId="c-article-bodytext">
    <w:name w:val="c-article-body__text"/>
    <w:basedOn w:val="Normal"/>
    <w:rsid w:val="009B35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45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5B5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5448"/>
  </w:style>
  <w:style w:type="paragraph" w:styleId="Footer">
    <w:name w:val="footer"/>
    <w:basedOn w:val="Normal"/>
    <w:link w:val="FooterChar"/>
    <w:uiPriority w:val="99"/>
    <w:semiHidden/>
    <w:unhideWhenUsed/>
    <w:rsid w:val="005B5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5448"/>
  </w:style>
  <w:style w:type="paragraph" w:customStyle="1" w:styleId="xmsonormal">
    <w:name w:val="x_msonormal"/>
    <w:basedOn w:val="Normal"/>
    <w:rsid w:val="00C26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44F0E"/>
    <w:rPr>
      <w:rFonts w:ascii="Times New Roman" w:eastAsia="Times New Roman" w:hAnsi="Times New Roman" w:cs="Times New Roman"/>
      <w:b/>
      <w:bCs/>
      <w:kern w:val="36"/>
      <w:sz w:val="48"/>
      <w:szCs w:val="48"/>
    </w:rPr>
  </w:style>
  <w:style w:type="paragraph" w:customStyle="1" w:styleId="article-subtitle">
    <w:name w:val="article-subtitle"/>
    <w:basedOn w:val="Normal"/>
    <w:rsid w:val="00C44F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k-words">
    <w:name w:val="break-words"/>
    <w:basedOn w:val="DefaultParagraphFont"/>
    <w:rsid w:val="0004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58BF2-1024-4417-A584-90995AB2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CA0104459 LP6</dc:title>
  <dc:creator>User</dc:creator>
  <cp:lastModifiedBy>Damji, Aly</cp:lastModifiedBy>
  <cp:revision>3</cp:revision>
  <dcterms:created xsi:type="dcterms:W3CDTF">2022-03-07T19:04:00Z</dcterms:created>
  <dcterms:modified xsi:type="dcterms:W3CDTF">2022-03-07T21:11:00Z</dcterms:modified>
</cp:coreProperties>
</file>