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C5E2" w14:textId="4B336711" w:rsidR="001F1611" w:rsidRPr="00410E02" w:rsidRDefault="00090E24" w:rsidP="004B1B8F">
      <w:pPr>
        <w:pStyle w:val="NormalWeb"/>
        <w:rPr>
          <w:b/>
          <w:bCs/>
          <w:i/>
          <w:iCs/>
          <w:sz w:val="22"/>
          <w:szCs w:val="22"/>
          <w:lang w:val="en-CA"/>
        </w:rPr>
      </w:pPr>
      <w:r>
        <w:rPr>
          <w:b/>
          <w:bCs/>
          <w:sz w:val="22"/>
          <w:szCs w:val="22"/>
          <w:lang w:val="en-CA"/>
        </w:rPr>
        <w:t>June</w:t>
      </w:r>
      <w:r w:rsidR="006B73FD">
        <w:rPr>
          <w:b/>
          <w:bCs/>
          <w:sz w:val="22"/>
          <w:szCs w:val="22"/>
          <w:lang w:val="en-CA"/>
        </w:rPr>
        <w:t xml:space="preserve"> </w:t>
      </w:r>
      <w:r w:rsidR="006E456D">
        <w:rPr>
          <w:b/>
          <w:bCs/>
          <w:sz w:val="22"/>
          <w:szCs w:val="22"/>
          <w:lang w:val="en-CA"/>
        </w:rPr>
        <w:t>2022</w:t>
      </w:r>
      <w:r w:rsidR="00077200" w:rsidRPr="001F1611">
        <w:rPr>
          <w:b/>
          <w:bCs/>
          <w:sz w:val="22"/>
          <w:szCs w:val="22"/>
          <w:lang w:val="en-CA"/>
        </w:rPr>
        <w:t xml:space="preserve"> Client Letter</w:t>
      </w:r>
      <w:r w:rsidR="003F5AFA" w:rsidRPr="001F1611">
        <w:rPr>
          <w:b/>
          <w:bCs/>
          <w:i/>
          <w:iCs/>
          <w:sz w:val="22"/>
          <w:szCs w:val="22"/>
          <w:lang w:val="en-CA"/>
        </w:rPr>
        <w:t xml:space="preserve"> template (general</w:t>
      </w:r>
      <w:r w:rsidR="00841AF8" w:rsidRPr="001F1611">
        <w:rPr>
          <w:b/>
          <w:bCs/>
          <w:i/>
          <w:iCs/>
          <w:sz w:val="22"/>
          <w:szCs w:val="22"/>
          <w:lang w:val="en-CA"/>
        </w:rPr>
        <w:t xml:space="preserve">) </w:t>
      </w:r>
      <w:r w:rsidR="00410E02">
        <w:rPr>
          <w:b/>
          <w:bCs/>
          <w:i/>
          <w:iCs/>
          <w:sz w:val="22"/>
          <w:szCs w:val="22"/>
          <w:lang w:val="en-CA"/>
        </w:rPr>
        <w:br/>
      </w:r>
      <w:r w:rsidR="00410E02">
        <w:rPr>
          <w:b/>
          <w:bCs/>
          <w:i/>
          <w:iCs/>
          <w:sz w:val="22"/>
          <w:szCs w:val="22"/>
          <w:lang w:val="en-CA"/>
        </w:rPr>
        <w:br/>
      </w:r>
      <w:r>
        <w:rPr>
          <w:b/>
          <w:bCs/>
          <w:sz w:val="22"/>
          <w:szCs w:val="22"/>
          <w:lang w:val="en-CA"/>
        </w:rPr>
        <w:t>June</w:t>
      </w:r>
      <w:r w:rsidR="00F00DA7">
        <w:rPr>
          <w:b/>
          <w:bCs/>
          <w:sz w:val="22"/>
          <w:szCs w:val="22"/>
          <w:lang w:val="en-CA"/>
        </w:rPr>
        <w:t xml:space="preserve"> </w:t>
      </w:r>
      <w:r w:rsidR="006E456D">
        <w:rPr>
          <w:b/>
          <w:bCs/>
          <w:sz w:val="22"/>
          <w:szCs w:val="22"/>
          <w:lang w:val="en-CA"/>
        </w:rPr>
        <w:t>X</w:t>
      </w:r>
      <w:r w:rsidR="00077200" w:rsidRPr="001F1611">
        <w:rPr>
          <w:b/>
          <w:bCs/>
          <w:sz w:val="22"/>
          <w:szCs w:val="22"/>
          <w:lang w:val="en-CA"/>
        </w:rPr>
        <w:t>X, 202</w:t>
      </w:r>
      <w:r w:rsidR="006E456D">
        <w:rPr>
          <w:b/>
          <w:bCs/>
          <w:sz w:val="22"/>
          <w:szCs w:val="22"/>
          <w:lang w:val="en-CA"/>
        </w:rPr>
        <w:t>2</w:t>
      </w:r>
      <w:r w:rsidR="00410E02">
        <w:rPr>
          <w:b/>
          <w:bCs/>
          <w:i/>
          <w:iCs/>
          <w:sz w:val="22"/>
          <w:szCs w:val="22"/>
          <w:lang w:val="en-CA"/>
        </w:rPr>
        <w:br/>
      </w:r>
      <w:r w:rsidR="00410E02">
        <w:rPr>
          <w:b/>
          <w:bCs/>
          <w:i/>
          <w:iCs/>
          <w:sz w:val="22"/>
          <w:szCs w:val="22"/>
          <w:lang w:val="en-CA"/>
        </w:rPr>
        <w:br/>
      </w:r>
      <w:r w:rsidR="00077200" w:rsidRPr="001F1611">
        <w:rPr>
          <w:sz w:val="22"/>
          <w:szCs w:val="22"/>
        </w:rPr>
        <w:t>Dear Client</w:t>
      </w:r>
      <w:r w:rsidR="00841AF8" w:rsidRPr="001F1611">
        <w:rPr>
          <w:sz w:val="22"/>
          <w:szCs w:val="22"/>
        </w:rPr>
        <w:t xml:space="preserve">, </w:t>
      </w:r>
      <w:r w:rsidR="00410E02">
        <w:rPr>
          <w:b/>
          <w:bCs/>
          <w:i/>
          <w:iCs/>
          <w:sz w:val="22"/>
          <w:szCs w:val="22"/>
          <w:lang w:val="en-CA"/>
        </w:rPr>
        <w:br/>
      </w:r>
      <w:r w:rsidR="00410E02">
        <w:rPr>
          <w:b/>
          <w:bCs/>
          <w:i/>
          <w:iCs/>
          <w:sz w:val="22"/>
          <w:szCs w:val="22"/>
          <w:lang w:val="en-CA"/>
        </w:rPr>
        <w:br/>
      </w:r>
      <w:r w:rsidR="00ED3CBC" w:rsidRPr="00F217F9">
        <w:t>L</w:t>
      </w:r>
      <w:r w:rsidR="00ED3CBC" w:rsidRPr="00F217F9">
        <w:rPr>
          <w:sz w:val="22"/>
          <w:szCs w:val="22"/>
        </w:rPr>
        <w:t>inger</w:t>
      </w:r>
      <w:r w:rsidR="00ED3CBC" w:rsidRPr="00F217F9">
        <w:t>ing</w:t>
      </w:r>
      <w:r w:rsidR="00ED3CBC" w:rsidRPr="00F217F9">
        <w:rPr>
          <w:sz w:val="22"/>
          <w:szCs w:val="22"/>
        </w:rPr>
        <w:t xml:space="preserve"> inflation, tightening central bank policy, high oil prices and geopolitical tensions</w:t>
      </w:r>
      <w:r w:rsidR="00AD0939">
        <w:t xml:space="preserve"> remained</w:t>
      </w:r>
      <w:r w:rsidR="00ED3CBC" w:rsidRPr="00F217F9">
        <w:rPr>
          <w:sz w:val="22"/>
          <w:szCs w:val="22"/>
        </w:rPr>
        <w:t xml:space="preserve"> to</w:t>
      </w:r>
      <w:r w:rsidR="00ED3CBC" w:rsidRPr="00F217F9">
        <w:t>p of mind for investors in May</w:t>
      </w:r>
      <w:r w:rsidR="00ED3CBC" w:rsidRPr="00F217F9">
        <w:rPr>
          <w:sz w:val="22"/>
          <w:szCs w:val="22"/>
        </w:rPr>
        <w:t>. Here’s a summary of the notable events that steered the markets</w:t>
      </w:r>
      <w:r w:rsidR="000C67AA" w:rsidRPr="00F723F9">
        <w:rPr>
          <w:color w:val="FF0000"/>
          <w:sz w:val="22"/>
          <w:szCs w:val="22"/>
        </w:rPr>
        <w:t>.</w:t>
      </w:r>
      <w:r w:rsidR="00410E02">
        <w:rPr>
          <w:sz w:val="22"/>
          <w:szCs w:val="22"/>
        </w:rPr>
        <w:br/>
      </w:r>
      <w:r w:rsidR="00410E02">
        <w:rPr>
          <w:sz w:val="22"/>
          <w:szCs w:val="22"/>
        </w:rPr>
        <w:br/>
      </w:r>
      <w:r w:rsidR="008E22FB">
        <w:rPr>
          <w:b/>
          <w:sz w:val="22"/>
          <w:szCs w:val="22"/>
        </w:rPr>
        <w:t>M</w:t>
      </w:r>
      <w:r w:rsidR="001F1611" w:rsidRPr="001F1611">
        <w:rPr>
          <w:b/>
          <w:sz w:val="22"/>
          <w:szCs w:val="22"/>
        </w:rPr>
        <w:t>arket developments</w:t>
      </w:r>
    </w:p>
    <w:p w14:paraId="755A5DEB" w14:textId="77777777" w:rsidR="00966083" w:rsidRDefault="00966083" w:rsidP="00966083">
      <w:pPr>
        <w:pStyle w:val="ListParagraph"/>
        <w:numPr>
          <w:ilvl w:val="0"/>
          <w:numId w:val="13"/>
        </w:numPr>
        <w:spacing w:before="100" w:beforeAutospacing="1" w:after="100" w:afterAutospacing="1" w:line="240" w:lineRule="auto"/>
        <w:rPr>
          <w:rFonts w:ascii="Times New Roman" w:hAnsi="Times New Roman" w:cs="Times New Roman"/>
        </w:rPr>
      </w:pPr>
      <w:r w:rsidRPr="00966083">
        <w:rPr>
          <w:rFonts w:ascii="Times New Roman" w:hAnsi="Times New Roman" w:cs="Times New Roman"/>
        </w:rPr>
        <w:t xml:space="preserve">After seven straight weeks of collective declines, U.S., Canadian and global equities </w:t>
      </w:r>
      <w:r w:rsidR="00D339F6">
        <w:rPr>
          <w:rFonts w:ascii="Times New Roman" w:hAnsi="Times New Roman" w:cs="Times New Roman"/>
        </w:rPr>
        <w:t>rebounded in the last</w:t>
      </w:r>
      <w:r>
        <w:rPr>
          <w:rFonts w:ascii="Times New Roman" w:hAnsi="Times New Roman" w:cs="Times New Roman"/>
        </w:rPr>
        <w:t xml:space="preserve"> week of</w:t>
      </w:r>
      <w:r w:rsidRPr="00966083">
        <w:rPr>
          <w:rFonts w:ascii="Times New Roman" w:hAnsi="Times New Roman" w:cs="Times New Roman"/>
        </w:rPr>
        <w:t xml:space="preserve"> May, with the S&amp;P500 I</w:t>
      </w:r>
      <w:r w:rsidR="00D339F6">
        <w:rPr>
          <w:rFonts w:ascii="Times New Roman" w:hAnsi="Times New Roman" w:cs="Times New Roman"/>
        </w:rPr>
        <w:t>ndex</w:t>
      </w:r>
      <w:r w:rsidRPr="00966083">
        <w:rPr>
          <w:rFonts w:ascii="Times New Roman" w:hAnsi="Times New Roman" w:cs="Times New Roman"/>
        </w:rPr>
        <w:t xml:space="preserve"> in par</w:t>
      </w:r>
      <w:r w:rsidR="00D339F6">
        <w:rPr>
          <w:rFonts w:ascii="Times New Roman" w:hAnsi="Times New Roman" w:cs="Times New Roman"/>
        </w:rPr>
        <w:t>ticular notching its best results</w:t>
      </w:r>
      <w:r w:rsidRPr="00966083">
        <w:rPr>
          <w:rFonts w:ascii="Times New Roman" w:hAnsi="Times New Roman" w:cs="Times New Roman"/>
        </w:rPr>
        <w:t xml:space="preserve"> since November 2020.</w:t>
      </w:r>
    </w:p>
    <w:p w14:paraId="26D1F303" w14:textId="77777777" w:rsidR="007632C5" w:rsidRPr="00966083" w:rsidRDefault="007632C5" w:rsidP="00966083">
      <w:pPr>
        <w:pStyle w:val="ListParagraph"/>
        <w:numPr>
          <w:ilvl w:val="0"/>
          <w:numId w:val="13"/>
        </w:numPr>
        <w:spacing w:before="100" w:beforeAutospacing="1" w:after="100" w:afterAutospacing="1" w:line="240" w:lineRule="auto"/>
        <w:rPr>
          <w:rFonts w:ascii="Times New Roman" w:hAnsi="Times New Roman" w:cs="Times New Roman"/>
        </w:rPr>
      </w:pPr>
      <w:r w:rsidRPr="00966083">
        <w:rPr>
          <w:rFonts w:ascii="Times New Roman" w:hAnsi="Times New Roman" w:cs="Times New Roman"/>
          <w:lang w:val="en-CA"/>
        </w:rPr>
        <w:t>U.S. and Canadian</w:t>
      </w:r>
      <w:r w:rsidR="001B2B1A" w:rsidRPr="00966083">
        <w:rPr>
          <w:rFonts w:ascii="Times New Roman" w:hAnsi="Times New Roman" w:cs="Times New Roman"/>
          <w:lang w:val="en-CA"/>
        </w:rPr>
        <w:t xml:space="preserve"> bond</w:t>
      </w:r>
      <w:r w:rsidRPr="00966083">
        <w:rPr>
          <w:rFonts w:ascii="Times New Roman" w:hAnsi="Times New Roman" w:cs="Times New Roman"/>
          <w:lang w:val="en-CA"/>
        </w:rPr>
        <w:t xml:space="preserve"> yields</w:t>
      </w:r>
      <w:r w:rsidR="00F723F9" w:rsidRPr="00966083">
        <w:rPr>
          <w:rFonts w:ascii="Times New Roman" w:hAnsi="Times New Roman" w:cs="Times New Roman"/>
          <w:lang w:val="en-CA"/>
        </w:rPr>
        <w:t xml:space="preserve"> continued to rise, but at </w:t>
      </w:r>
      <w:r w:rsidR="00E472B9" w:rsidRPr="00966083">
        <w:rPr>
          <w:rFonts w:ascii="Times New Roman" w:hAnsi="Times New Roman" w:cs="Times New Roman"/>
          <w:lang w:val="en-CA"/>
        </w:rPr>
        <w:t xml:space="preserve">a </w:t>
      </w:r>
      <w:r w:rsidR="00F723F9" w:rsidRPr="00966083">
        <w:rPr>
          <w:rFonts w:ascii="Times New Roman" w:hAnsi="Times New Roman" w:cs="Times New Roman"/>
          <w:lang w:val="en-CA"/>
        </w:rPr>
        <w:t>slower p</w:t>
      </w:r>
      <w:r w:rsidR="00ED4DEC" w:rsidRPr="00966083">
        <w:rPr>
          <w:rFonts w:ascii="Times New Roman" w:hAnsi="Times New Roman" w:cs="Times New Roman"/>
          <w:lang w:val="en-CA"/>
        </w:rPr>
        <w:t>ace than previous months</w:t>
      </w:r>
      <w:r w:rsidR="00F723F9" w:rsidRPr="00966083">
        <w:rPr>
          <w:rFonts w:ascii="Times New Roman" w:hAnsi="Times New Roman" w:cs="Times New Roman"/>
          <w:lang w:val="en-CA"/>
        </w:rPr>
        <w:t xml:space="preserve">, possibly indicating </w:t>
      </w:r>
      <w:r w:rsidR="00ED4DEC" w:rsidRPr="00966083">
        <w:rPr>
          <w:rFonts w:ascii="Times New Roman" w:hAnsi="Times New Roman" w:cs="Times New Roman"/>
        </w:rPr>
        <w:t>the cur</w:t>
      </w:r>
      <w:r w:rsidR="00E472B9" w:rsidRPr="00966083">
        <w:rPr>
          <w:rFonts w:ascii="Times New Roman" w:hAnsi="Times New Roman" w:cs="Times New Roman"/>
        </w:rPr>
        <w:t xml:space="preserve">rent </w:t>
      </w:r>
      <w:r w:rsidR="00D06D65" w:rsidRPr="00966083">
        <w:rPr>
          <w:rFonts w:ascii="Times New Roman" w:hAnsi="Times New Roman" w:cs="Times New Roman"/>
        </w:rPr>
        <w:t>pul</w:t>
      </w:r>
      <w:r w:rsidR="00D974E8" w:rsidRPr="00966083">
        <w:rPr>
          <w:rFonts w:ascii="Times New Roman" w:hAnsi="Times New Roman" w:cs="Times New Roman"/>
        </w:rPr>
        <w:t>lback captures</w:t>
      </w:r>
      <w:r w:rsidR="00ED4DEC" w:rsidRPr="00966083">
        <w:rPr>
          <w:rFonts w:ascii="Times New Roman" w:hAnsi="Times New Roman" w:cs="Times New Roman"/>
        </w:rPr>
        <w:t xml:space="preserve"> most of the downside and</w:t>
      </w:r>
      <w:r w:rsidR="00ED4DEC" w:rsidRPr="00966083">
        <w:rPr>
          <w:b/>
        </w:rPr>
        <w:t xml:space="preserve"> </w:t>
      </w:r>
      <w:r w:rsidR="00ED4DEC" w:rsidRPr="00966083">
        <w:rPr>
          <w:rFonts w:ascii="Times New Roman" w:hAnsi="Times New Roman" w:cs="Times New Roman"/>
        </w:rPr>
        <w:t>market</w:t>
      </w:r>
      <w:r w:rsidR="00ED4DEC" w:rsidRPr="00966083">
        <w:rPr>
          <w:rFonts w:ascii="Times New Roman" w:hAnsi="Times New Roman" w:cs="Times New Roman"/>
          <w:b/>
        </w:rPr>
        <w:t xml:space="preserve">s </w:t>
      </w:r>
      <w:r w:rsidR="00F723F9" w:rsidRPr="00966083">
        <w:rPr>
          <w:rFonts w:ascii="Times New Roman" w:hAnsi="Times New Roman" w:cs="Times New Roman"/>
          <w:lang w:val="en-CA"/>
        </w:rPr>
        <w:t>are beginning to stabilize.</w:t>
      </w:r>
    </w:p>
    <w:p w14:paraId="5F6490A1" w14:textId="1F1619E5" w:rsidR="008E22FB" w:rsidRPr="0083464B" w:rsidRDefault="0083464B" w:rsidP="008E22FB">
      <w:pPr>
        <w:pStyle w:val="ListParagraph"/>
        <w:numPr>
          <w:ilvl w:val="0"/>
          <w:numId w:val="13"/>
        </w:numPr>
        <w:spacing w:before="100" w:beforeAutospacing="1" w:after="100" w:afterAutospacing="1" w:line="240" w:lineRule="auto"/>
        <w:rPr>
          <w:rFonts w:ascii="Times New Roman" w:hAnsi="Times New Roman" w:cs="Times New Roman"/>
        </w:rPr>
      </w:pPr>
      <w:r w:rsidRPr="0083464B">
        <w:rPr>
          <w:rFonts w:ascii="Times New Roman" w:hAnsi="Times New Roman" w:cs="Times New Roman"/>
        </w:rPr>
        <w:t>Like recent months</w:t>
      </w:r>
      <w:r>
        <w:rPr>
          <w:rFonts w:ascii="Times New Roman" w:hAnsi="Times New Roman" w:cs="Times New Roman"/>
        </w:rPr>
        <w:t>,</w:t>
      </w:r>
      <w:r w:rsidRPr="0083464B">
        <w:rPr>
          <w:rFonts w:ascii="Times New Roman" w:hAnsi="Times New Roman" w:cs="Times New Roman"/>
        </w:rPr>
        <w:t xml:space="preserve"> t</w:t>
      </w:r>
      <w:r w:rsidR="008E22FB" w:rsidRPr="0083464B">
        <w:rPr>
          <w:rFonts w:ascii="Times New Roman" w:hAnsi="Times New Roman" w:cs="Times New Roman"/>
        </w:rPr>
        <w:t>ech stocks</w:t>
      </w:r>
      <w:r w:rsidR="008B7635">
        <w:rPr>
          <w:rFonts w:ascii="Times New Roman" w:hAnsi="Times New Roman" w:cs="Times New Roman"/>
        </w:rPr>
        <w:t xml:space="preserve"> and cryptos</w:t>
      </w:r>
      <w:r w:rsidRPr="0083464B">
        <w:rPr>
          <w:rFonts w:ascii="Times New Roman" w:hAnsi="Times New Roman" w:cs="Times New Roman"/>
        </w:rPr>
        <w:t xml:space="preserve"> were a drag on U.S. markets and spilled over globally</w:t>
      </w:r>
      <w:r>
        <w:rPr>
          <w:rFonts w:ascii="Times New Roman" w:hAnsi="Times New Roman" w:cs="Times New Roman"/>
        </w:rPr>
        <w:t>,</w:t>
      </w:r>
      <w:r w:rsidR="0055279D">
        <w:rPr>
          <w:rFonts w:ascii="Times New Roman" w:hAnsi="Times New Roman" w:cs="Times New Roman"/>
        </w:rPr>
        <w:t xml:space="preserve"> however</w:t>
      </w:r>
      <w:r w:rsidR="0037649E">
        <w:rPr>
          <w:rFonts w:ascii="Times New Roman" w:hAnsi="Times New Roman" w:cs="Times New Roman"/>
        </w:rPr>
        <w:t>,</w:t>
      </w:r>
      <w:r w:rsidRPr="0083464B">
        <w:rPr>
          <w:rFonts w:ascii="Times New Roman" w:hAnsi="Times New Roman" w:cs="Times New Roman"/>
        </w:rPr>
        <w:t xml:space="preserve"> in Canada</w:t>
      </w:r>
      <w:r w:rsidR="00800B50">
        <w:rPr>
          <w:rFonts w:ascii="Times New Roman" w:hAnsi="Times New Roman" w:cs="Times New Roman"/>
        </w:rPr>
        <w:t xml:space="preserve"> a raft of big banks and</w:t>
      </w:r>
      <w:r>
        <w:rPr>
          <w:rFonts w:ascii="Times New Roman" w:hAnsi="Times New Roman" w:cs="Times New Roman"/>
        </w:rPr>
        <w:t xml:space="preserve"> </w:t>
      </w:r>
      <w:r w:rsidR="00800B50">
        <w:rPr>
          <w:rFonts w:ascii="Times New Roman" w:hAnsi="Times New Roman" w:cs="Times New Roman"/>
        </w:rPr>
        <w:t xml:space="preserve">insurers </w:t>
      </w:r>
      <w:r w:rsidRPr="0083464B">
        <w:rPr>
          <w:rFonts w:ascii="Times New Roman" w:hAnsi="Times New Roman" w:cs="Times New Roman"/>
        </w:rPr>
        <w:t>posted strong</w:t>
      </w:r>
      <w:r w:rsidR="009A4ED3">
        <w:rPr>
          <w:rFonts w:ascii="Times New Roman" w:hAnsi="Times New Roman" w:cs="Times New Roman"/>
        </w:rPr>
        <w:t xml:space="preserve"> earnings </w:t>
      </w:r>
      <w:r w:rsidR="008B7635">
        <w:rPr>
          <w:rFonts w:ascii="Times New Roman" w:hAnsi="Times New Roman" w:cs="Times New Roman"/>
        </w:rPr>
        <w:t>and increased</w:t>
      </w:r>
      <w:r w:rsidR="009A4ED3">
        <w:rPr>
          <w:rFonts w:ascii="Times New Roman" w:hAnsi="Times New Roman" w:cs="Times New Roman"/>
        </w:rPr>
        <w:t xml:space="preserve"> dividends.</w:t>
      </w:r>
    </w:p>
    <w:p w14:paraId="300D68D3" w14:textId="77777777" w:rsidR="009949D8" w:rsidRPr="00214F07" w:rsidRDefault="00214F07" w:rsidP="007C25A1">
      <w:pPr>
        <w:pStyle w:val="ListParagraph"/>
        <w:numPr>
          <w:ilvl w:val="0"/>
          <w:numId w:val="13"/>
        </w:numPr>
        <w:spacing w:before="100" w:beforeAutospacing="1" w:after="100" w:afterAutospacing="1" w:line="240" w:lineRule="auto"/>
        <w:rPr>
          <w:rFonts w:ascii="Times New Roman" w:hAnsi="Times New Roman" w:cs="Times New Roman"/>
        </w:rPr>
      </w:pPr>
      <w:r>
        <w:rPr>
          <w:rFonts w:ascii="Times New Roman" w:hAnsi="Times New Roman" w:cs="Times New Roman"/>
        </w:rPr>
        <w:t>Oil</w:t>
      </w:r>
      <w:r w:rsidR="0002417C">
        <w:rPr>
          <w:rFonts w:ascii="Times New Roman" w:hAnsi="Times New Roman" w:cs="Times New Roman"/>
        </w:rPr>
        <w:t xml:space="preserve"> hit a two-</w:t>
      </w:r>
      <w:r w:rsidR="00CB4B84">
        <w:rPr>
          <w:rFonts w:ascii="Times New Roman" w:hAnsi="Times New Roman" w:cs="Times New Roman"/>
        </w:rPr>
        <w:t>month high</w:t>
      </w:r>
      <w:r w:rsidR="00B92FF6" w:rsidRPr="00214F07">
        <w:rPr>
          <w:rFonts w:ascii="Times New Roman" w:hAnsi="Times New Roman" w:cs="Times New Roman"/>
        </w:rPr>
        <w:t>,</w:t>
      </w:r>
      <w:r w:rsidR="00422077">
        <w:rPr>
          <w:rFonts w:ascii="Times New Roman" w:hAnsi="Times New Roman" w:cs="Times New Roman"/>
        </w:rPr>
        <w:t xml:space="preserve"> mainly due to</w:t>
      </w:r>
      <w:r w:rsidR="0055279D">
        <w:rPr>
          <w:rFonts w:ascii="Times New Roman" w:hAnsi="Times New Roman" w:cs="Times New Roman"/>
        </w:rPr>
        <w:t xml:space="preserve"> </w:t>
      </w:r>
      <w:r w:rsidR="00E769FB">
        <w:rPr>
          <w:rFonts w:ascii="Times New Roman" w:hAnsi="Times New Roman" w:cs="Times New Roman"/>
        </w:rPr>
        <w:t>sanctions on Russian imports</w:t>
      </w:r>
      <w:r w:rsidR="00CB4B84">
        <w:rPr>
          <w:rFonts w:ascii="Times New Roman" w:hAnsi="Times New Roman" w:cs="Times New Roman"/>
        </w:rPr>
        <w:t xml:space="preserve"> and China</w:t>
      </w:r>
      <w:r w:rsidR="00E178DF">
        <w:rPr>
          <w:rFonts w:ascii="Times New Roman" w:hAnsi="Times New Roman" w:cs="Times New Roman"/>
        </w:rPr>
        <w:t xml:space="preserve"> ending</w:t>
      </w:r>
      <w:r w:rsidR="00422077">
        <w:rPr>
          <w:rFonts w:ascii="Times New Roman" w:hAnsi="Times New Roman" w:cs="Times New Roman"/>
        </w:rPr>
        <w:t xml:space="preserve"> its COVID-19</w:t>
      </w:r>
      <w:r w:rsidR="00744F35">
        <w:rPr>
          <w:rFonts w:ascii="Times New Roman" w:hAnsi="Times New Roman" w:cs="Times New Roman"/>
        </w:rPr>
        <w:t xml:space="preserve"> </w:t>
      </w:r>
      <w:r w:rsidR="00CB4B84">
        <w:rPr>
          <w:rFonts w:ascii="Times New Roman" w:hAnsi="Times New Roman" w:cs="Times New Roman"/>
        </w:rPr>
        <w:t>lockdown</w:t>
      </w:r>
      <w:r w:rsidR="00975710" w:rsidRPr="00214F07">
        <w:rPr>
          <w:rFonts w:ascii="Times New Roman" w:hAnsi="Times New Roman" w:cs="Times New Roman"/>
        </w:rPr>
        <w:t xml:space="preserve">. Saudi </w:t>
      </w:r>
      <w:r w:rsidR="00B92FF6" w:rsidRPr="00214F07">
        <w:rPr>
          <w:rFonts w:ascii="Times New Roman" w:hAnsi="Times New Roman" w:cs="Times New Roman"/>
        </w:rPr>
        <w:t xml:space="preserve">oil </w:t>
      </w:r>
      <w:r w:rsidR="00975710" w:rsidRPr="00214F07">
        <w:rPr>
          <w:rFonts w:ascii="Times New Roman" w:hAnsi="Times New Roman" w:cs="Times New Roman"/>
        </w:rPr>
        <w:t xml:space="preserve">giant </w:t>
      </w:r>
      <w:r w:rsidR="00B92FF6" w:rsidRPr="00214F07">
        <w:rPr>
          <w:rFonts w:ascii="Times New Roman" w:hAnsi="Times New Roman" w:cs="Times New Roman"/>
        </w:rPr>
        <w:t>Aramco</w:t>
      </w:r>
      <w:r w:rsidR="00975710" w:rsidRPr="00214F07">
        <w:rPr>
          <w:rFonts w:ascii="Times New Roman" w:hAnsi="Times New Roman" w:cs="Times New Roman"/>
        </w:rPr>
        <w:t xml:space="preserve"> also</w:t>
      </w:r>
      <w:r w:rsidR="00287F43" w:rsidRPr="00214F07">
        <w:rPr>
          <w:rFonts w:ascii="Times New Roman" w:hAnsi="Times New Roman" w:cs="Times New Roman"/>
        </w:rPr>
        <w:t xml:space="preserve"> eclipsed</w:t>
      </w:r>
      <w:r w:rsidR="00B92FF6" w:rsidRPr="00214F07">
        <w:rPr>
          <w:rFonts w:ascii="Times New Roman" w:hAnsi="Times New Roman" w:cs="Times New Roman"/>
        </w:rPr>
        <w:t xml:space="preserve"> Apple as the</w:t>
      </w:r>
      <w:r w:rsidR="00E769FB">
        <w:rPr>
          <w:rFonts w:ascii="Times New Roman" w:hAnsi="Times New Roman" w:cs="Times New Roman"/>
        </w:rPr>
        <w:t xml:space="preserve"> world</w:t>
      </w:r>
      <w:r w:rsidR="00B92FF6" w:rsidRPr="00214F07">
        <w:rPr>
          <w:rFonts w:ascii="Times New Roman" w:hAnsi="Times New Roman" w:cs="Times New Roman"/>
        </w:rPr>
        <w:t>’s most valuable company.</w:t>
      </w:r>
    </w:p>
    <w:p w14:paraId="0D7B358E" w14:textId="77777777" w:rsidR="00286AAE" w:rsidRPr="007C25A1" w:rsidRDefault="00D275E6" w:rsidP="002C3776">
      <w:pPr>
        <w:pStyle w:val="ListParagraph"/>
        <w:numPr>
          <w:ilvl w:val="0"/>
          <w:numId w:val="13"/>
        </w:numPr>
        <w:spacing w:before="100" w:beforeAutospacing="1" w:after="100" w:afterAutospacing="1" w:line="240" w:lineRule="auto"/>
        <w:rPr>
          <w:rFonts w:ascii="Times New Roman" w:hAnsi="Times New Roman" w:cs="Times New Roman"/>
          <w:lang w:val="en-CA"/>
        </w:rPr>
      </w:pPr>
      <w:r>
        <w:rPr>
          <w:rFonts w:ascii="Times New Roman" w:hAnsi="Times New Roman" w:cs="Times New Roman"/>
        </w:rPr>
        <w:t>There were</w:t>
      </w:r>
      <w:r w:rsidR="005E52BB">
        <w:rPr>
          <w:rFonts w:ascii="Times New Roman" w:hAnsi="Times New Roman" w:cs="Times New Roman"/>
        </w:rPr>
        <w:t xml:space="preserve"> a</w:t>
      </w:r>
      <w:r w:rsidR="00F217F9">
        <w:rPr>
          <w:rFonts w:ascii="Times New Roman" w:hAnsi="Times New Roman" w:cs="Times New Roman"/>
        </w:rPr>
        <w:t xml:space="preserve"> number of positive</w:t>
      </w:r>
      <w:r w:rsidR="007C25A1" w:rsidRPr="007C25A1">
        <w:rPr>
          <w:rFonts w:ascii="Times New Roman" w:hAnsi="Times New Roman" w:cs="Times New Roman"/>
        </w:rPr>
        <w:t xml:space="preserve"> North American </w:t>
      </w:r>
      <w:r>
        <w:rPr>
          <w:rFonts w:ascii="Times New Roman" w:hAnsi="Times New Roman" w:cs="Times New Roman"/>
        </w:rPr>
        <w:t>economic indicators during the month. T</w:t>
      </w:r>
      <w:r w:rsidR="007C25A1" w:rsidRPr="007C25A1">
        <w:rPr>
          <w:rFonts w:ascii="Times New Roman" w:hAnsi="Times New Roman" w:cs="Times New Roman"/>
        </w:rPr>
        <w:t>he</w:t>
      </w:r>
      <w:r>
        <w:rPr>
          <w:rFonts w:ascii="Times New Roman" w:hAnsi="Times New Roman" w:cs="Times New Roman"/>
        </w:rPr>
        <w:t xml:space="preserve"> jobless rate in the</w:t>
      </w:r>
      <w:r w:rsidR="007C25A1" w:rsidRPr="007C25A1">
        <w:rPr>
          <w:rFonts w:ascii="Times New Roman" w:hAnsi="Times New Roman" w:cs="Times New Roman"/>
        </w:rPr>
        <w:t xml:space="preserve"> </w:t>
      </w:r>
      <w:r w:rsidR="00286AAE" w:rsidRPr="007C25A1">
        <w:rPr>
          <w:rFonts w:ascii="Times New Roman" w:hAnsi="Times New Roman" w:cs="Times New Roman"/>
        </w:rPr>
        <w:t>U</w:t>
      </w:r>
      <w:r w:rsidR="007C25A1" w:rsidRPr="007C25A1">
        <w:rPr>
          <w:rFonts w:ascii="Times New Roman" w:hAnsi="Times New Roman" w:cs="Times New Roman"/>
        </w:rPr>
        <w:t>.</w:t>
      </w:r>
      <w:r w:rsidR="00286AAE" w:rsidRPr="007C25A1">
        <w:rPr>
          <w:rFonts w:ascii="Times New Roman" w:hAnsi="Times New Roman" w:cs="Times New Roman"/>
        </w:rPr>
        <w:t>S</w:t>
      </w:r>
      <w:r w:rsidR="007C25A1" w:rsidRPr="007C25A1">
        <w:rPr>
          <w:rFonts w:ascii="Times New Roman" w:hAnsi="Times New Roman" w:cs="Times New Roman"/>
        </w:rPr>
        <w:t>. and Canad</w:t>
      </w:r>
      <w:r w:rsidR="0050180A">
        <w:rPr>
          <w:rFonts w:ascii="Times New Roman" w:hAnsi="Times New Roman" w:cs="Times New Roman"/>
        </w:rPr>
        <w:t>a remained low</w:t>
      </w:r>
      <w:r w:rsidR="007C25A1" w:rsidRPr="007C25A1">
        <w:rPr>
          <w:rFonts w:ascii="Times New Roman" w:hAnsi="Times New Roman" w:cs="Times New Roman"/>
        </w:rPr>
        <w:t xml:space="preserve">, U.S. </w:t>
      </w:r>
      <w:r>
        <w:rPr>
          <w:rFonts w:ascii="Times New Roman" w:hAnsi="Times New Roman" w:cs="Times New Roman"/>
        </w:rPr>
        <w:t>ret</w:t>
      </w:r>
      <w:r w:rsidR="0050180A">
        <w:rPr>
          <w:rFonts w:ascii="Times New Roman" w:hAnsi="Times New Roman" w:cs="Times New Roman"/>
        </w:rPr>
        <w:t>ail sales grew</w:t>
      </w:r>
      <w:r w:rsidR="007C25A1" w:rsidRPr="007C25A1">
        <w:rPr>
          <w:rFonts w:ascii="Times New Roman" w:hAnsi="Times New Roman" w:cs="Times New Roman"/>
        </w:rPr>
        <w:t xml:space="preserve"> and Canadian housing prices cooled.</w:t>
      </w:r>
      <w:r w:rsidR="00286AAE" w:rsidRPr="007C25A1">
        <w:rPr>
          <w:rFonts w:ascii="Times New Roman" w:hAnsi="Times New Roman" w:cs="Times New Roman"/>
        </w:rPr>
        <w:t xml:space="preserve"> </w:t>
      </w:r>
    </w:p>
    <w:p w14:paraId="4AC24654" w14:textId="77777777" w:rsidR="007A018F" w:rsidRPr="00CE1D09" w:rsidRDefault="00CE1D09" w:rsidP="002C3776">
      <w:pPr>
        <w:pStyle w:val="ListParagraph"/>
        <w:numPr>
          <w:ilvl w:val="0"/>
          <w:numId w:val="13"/>
        </w:numPr>
        <w:spacing w:before="100" w:beforeAutospacing="1" w:after="100" w:afterAutospacing="1" w:line="240" w:lineRule="auto"/>
        <w:rPr>
          <w:rFonts w:ascii="Times New Roman" w:hAnsi="Times New Roman" w:cs="Times New Roman"/>
          <w:i/>
        </w:rPr>
      </w:pPr>
      <w:r w:rsidRPr="007C25A1">
        <w:rPr>
          <w:rFonts w:ascii="Times New Roman" w:hAnsi="Times New Roman" w:cs="Times New Roman"/>
          <w:lang w:val="en-CA"/>
        </w:rPr>
        <w:t>The G7 finance ministers met in Germany and agreed to work</w:t>
      </w:r>
      <w:r w:rsidR="000007F7" w:rsidRPr="007C25A1">
        <w:rPr>
          <w:rFonts w:ascii="Times New Roman" w:hAnsi="Times New Roman" w:cs="Times New Roman"/>
          <w:lang w:val="en-CA"/>
        </w:rPr>
        <w:t xml:space="preserve"> closely</w:t>
      </w:r>
      <w:r w:rsidR="00B53786" w:rsidRPr="007C25A1">
        <w:rPr>
          <w:rFonts w:ascii="Times New Roman" w:hAnsi="Times New Roman" w:cs="Times New Roman"/>
          <w:lang w:val="en-CA"/>
        </w:rPr>
        <w:t xml:space="preserve"> to combat inflation, </w:t>
      </w:r>
      <w:r w:rsidRPr="007C25A1">
        <w:rPr>
          <w:rFonts w:ascii="Times New Roman" w:hAnsi="Times New Roman" w:cs="Times New Roman"/>
          <w:lang w:val="en-CA"/>
        </w:rPr>
        <w:t>monitor markets and exchange rate</w:t>
      </w:r>
      <w:r w:rsidR="00B53786" w:rsidRPr="007C25A1">
        <w:rPr>
          <w:rFonts w:ascii="Times New Roman" w:hAnsi="Times New Roman" w:cs="Times New Roman"/>
          <w:lang w:val="en-CA"/>
        </w:rPr>
        <w:t>s given</w:t>
      </w:r>
      <w:r w:rsidRPr="007C25A1">
        <w:rPr>
          <w:rFonts w:ascii="Times New Roman" w:hAnsi="Times New Roman" w:cs="Times New Roman"/>
          <w:lang w:val="en-CA"/>
        </w:rPr>
        <w:t xml:space="preserve"> recent volatility</w:t>
      </w:r>
      <w:r w:rsidR="000007F7" w:rsidRPr="007C25A1">
        <w:rPr>
          <w:rFonts w:ascii="Times New Roman" w:hAnsi="Times New Roman" w:cs="Times New Roman"/>
          <w:lang w:val="en-CA"/>
        </w:rPr>
        <w:t xml:space="preserve"> as well as</w:t>
      </w:r>
      <w:r w:rsidR="006602B4" w:rsidRPr="007C25A1">
        <w:rPr>
          <w:rFonts w:ascii="Times New Roman" w:hAnsi="Times New Roman" w:cs="Times New Roman"/>
          <w:lang w:val="en-CA"/>
        </w:rPr>
        <w:t xml:space="preserve"> </w:t>
      </w:r>
      <w:r w:rsidR="00B53786" w:rsidRPr="007C25A1">
        <w:rPr>
          <w:rFonts w:ascii="Times New Roman" w:hAnsi="Times New Roman" w:cs="Times New Roman"/>
          <w:lang w:val="en-CA"/>
        </w:rPr>
        <w:t>called for faster</w:t>
      </w:r>
      <w:r w:rsidR="006602B4" w:rsidRPr="007C25A1">
        <w:rPr>
          <w:rFonts w:ascii="Times New Roman" w:hAnsi="Times New Roman" w:cs="Times New Roman"/>
          <w:lang w:val="en-CA"/>
        </w:rPr>
        <w:t xml:space="preserve"> </w:t>
      </w:r>
      <w:r w:rsidR="00B53786" w:rsidRPr="007C25A1">
        <w:rPr>
          <w:rFonts w:ascii="Times New Roman" w:hAnsi="Times New Roman" w:cs="Times New Roman"/>
          <w:lang w:val="en-CA"/>
        </w:rPr>
        <w:t>crypto regulations</w:t>
      </w:r>
      <w:r w:rsidR="00B53786" w:rsidRPr="007C25A1">
        <w:rPr>
          <w:rFonts w:ascii="Times New Roman" w:hAnsi="Times New Roman" w:cs="Times New Roman"/>
          <w:i/>
          <w:lang w:val="en-CA"/>
        </w:rPr>
        <w:t>.</w:t>
      </w:r>
    </w:p>
    <w:p w14:paraId="1A10D1C5" w14:textId="77777777" w:rsidR="00111750" w:rsidRPr="00A75792" w:rsidRDefault="008E22FB" w:rsidP="00792DE1">
      <w:pPr>
        <w:pStyle w:val="ListParagraph"/>
        <w:numPr>
          <w:ilvl w:val="0"/>
          <w:numId w:val="13"/>
        </w:numPr>
        <w:spacing w:before="100" w:beforeAutospacing="1" w:after="100" w:afterAutospacing="1" w:line="240" w:lineRule="auto"/>
        <w:rPr>
          <w:rFonts w:ascii="Times New Roman" w:hAnsi="Times New Roman" w:cs="Times New Roman"/>
          <w:i/>
        </w:rPr>
      </w:pPr>
      <w:r w:rsidRPr="00A75792">
        <w:rPr>
          <w:rFonts w:ascii="Times New Roman" w:hAnsi="Times New Roman" w:cs="Times New Roman"/>
        </w:rPr>
        <w:t>Australia</w:t>
      </w:r>
      <w:r w:rsidR="00A736B3" w:rsidRPr="00A75792">
        <w:rPr>
          <w:rFonts w:ascii="Times New Roman" w:hAnsi="Times New Roman" w:cs="Times New Roman"/>
        </w:rPr>
        <w:t>’s central bank raised</w:t>
      </w:r>
      <w:r w:rsidRPr="00A75792">
        <w:rPr>
          <w:rFonts w:ascii="Times New Roman" w:hAnsi="Times New Roman" w:cs="Times New Roman"/>
        </w:rPr>
        <w:t xml:space="preserve"> rate</w:t>
      </w:r>
      <w:r w:rsidR="00A736B3" w:rsidRPr="00A75792">
        <w:rPr>
          <w:rFonts w:ascii="Times New Roman" w:hAnsi="Times New Roman" w:cs="Times New Roman"/>
        </w:rPr>
        <w:t xml:space="preserve">s for the first time in a decade while the Bank of England hiked rates for the </w:t>
      </w:r>
      <w:r w:rsidR="0002417C">
        <w:rPr>
          <w:rFonts w:ascii="Times New Roman" w:hAnsi="Times New Roman" w:cs="Times New Roman"/>
        </w:rPr>
        <w:t>fourth time since December 2021,</w:t>
      </w:r>
      <w:r w:rsidR="00A75792" w:rsidRPr="00A75792">
        <w:rPr>
          <w:rFonts w:ascii="Times New Roman" w:hAnsi="Times New Roman" w:cs="Times New Roman"/>
        </w:rPr>
        <w:t xml:space="preserve"> after U.K. inflation rose</w:t>
      </w:r>
      <w:r w:rsidR="00A736B3" w:rsidRPr="00A75792">
        <w:rPr>
          <w:rFonts w:ascii="Times New Roman" w:hAnsi="Times New Roman" w:cs="Times New Roman"/>
        </w:rPr>
        <w:t xml:space="preserve"> to 9%, the highest in the G7.</w:t>
      </w:r>
    </w:p>
    <w:p w14:paraId="124C3076" w14:textId="77777777" w:rsidR="00193643" w:rsidRPr="00E97669" w:rsidRDefault="00193643" w:rsidP="00E97669">
      <w:pPr>
        <w:pStyle w:val="ListParagraph"/>
        <w:numPr>
          <w:ilvl w:val="0"/>
          <w:numId w:val="13"/>
        </w:numPr>
        <w:spacing w:before="100" w:beforeAutospacing="1" w:after="100" w:afterAutospacing="1" w:line="240" w:lineRule="auto"/>
        <w:rPr>
          <w:rFonts w:ascii="Times New Roman" w:hAnsi="Times New Roman" w:cs="Times New Roman"/>
          <w:b/>
          <w:i/>
        </w:rPr>
      </w:pPr>
      <w:r w:rsidRPr="00606E8E">
        <w:rPr>
          <w:rFonts w:ascii="Times New Roman" w:hAnsi="Times New Roman" w:cs="Times New Roman"/>
        </w:rPr>
        <w:t>U.S. inflation</w:t>
      </w:r>
      <w:r w:rsidR="00DC61B5" w:rsidRPr="00606E8E">
        <w:rPr>
          <w:rFonts w:ascii="Times New Roman" w:hAnsi="Times New Roman" w:cs="Times New Roman"/>
        </w:rPr>
        <w:t xml:space="preserve"> moderated</w:t>
      </w:r>
      <w:r w:rsidR="00E97669" w:rsidRPr="00606E8E">
        <w:rPr>
          <w:rFonts w:ascii="Times New Roman" w:hAnsi="Times New Roman" w:cs="Times New Roman"/>
        </w:rPr>
        <w:t xml:space="preserve"> from</w:t>
      </w:r>
      <w:r w:rsidR="00CC3E52" w:rsidRPr="00606E8E">
        <w:rPr>
          <w:rFonts w:ascii="Times New Roman" w:hAnsi="Times New Roman" w:cs="Times New Roman"/>
        </w:rPr>
        <w:t xml:space="preserve"> 8.5</w:t>
      </w:r>
      <w:r w:rsidR="00CB300D" w:rsidRPr="00606E8E">
        <w:rPr>
          <w:rFonts w:ascii="Times New Roman" w:hAnsi="Times New Roman" w:cs="Times New Roman"/>
        </w:rPr>
        <w:t>%</w:t>
      </w:r>
      <w:r w:rsidR="00362AF0" w:rsidRPr="00606E8E">
        <w:rPr>
          <w:rFonts w:ascii="Times New Roman" w:hAnsi="Times New Roman" w:cs="Times New Roman"/>
        </w:rPr>
        <w:t xml:space="preserve"> to 8.3%, </w:t>
      </w:r>
      <w:r w:rsidR="00D81510" w:rsidRPr="00606E8E">
        <w:rPr>
          <w:rFonts w:ascii="Times New Roman" w:hAnsi="Times New Roman" w:cs="Times New Roman"/>
        </w:rPr>
        <w:t xml:space="preserve">breaking a seven month streak </w:t>
      </w:r>
      <w:r w:rsidR="00E97669" w:rsidRPr="00606E8E">
        <w:rPr>
          <w:rFonts w:ascii="Times New Roman" w:hAnsi="Times New Roman" w:cs="Times New Roman"/>
        </w:rPr>
        <w:t xml:space="preserve">of monthly increases, </w:t>
      </w:r>
      <w:r w:rsidR="00362AF0" w:rsidRPr="00606E8E">
        <w:rPr>
          <w:rFonts w:ascii="Times New Roman" w:hAnsi="Times New Roman" w:cs="Times New Roman"/>
        </w:rPr>
        <w:t>which President Biden called</w:t>
      </w:r>
      <w:r w:rsidR="00E97669" w:rsidRPr="00606E8E">
        <w:rPr>
          <w:rFonts w:ascii="Times New Roman" w:hAnsi="Times New Roman" w:cs="Times New Roman"/>
        </w:rPr>
        <w:t xml:space="preserve"> “heartening”. However, both food and</w:t>
      </w:r>
      <w:r w:rsidR="00ED3CBC">
        <w:rPr>
          <w:rFonts w:ascii="Times New Roman" w:hAnsi="Times New Roman" w:cs="Times New Roman"/>
        </w:rPr>
        <w:t xml:space="preserve"> energy prices continued to spike</w:t>
      </w:r>
      <w:r w:rsidR="00E97669" w:rsidRPr="00606E8E">
        <w:rPr>
          <w:rFonts w:ascii="Times New Roman" w:hAnsi="Times New Roman" w:cs="Times New Roman"/>
        </w:rPr>
        <w:t>.</w:t>
      </w:r>
      <w:r w:rsidR="00D81510" w:rsidRPr="00606E8E">
        <w:rPr>
          <w:rFonts w:ascii="Times New Roman" w:hAnsi="Times New Roman" w:cs="Times New Roman"/>
          <w:lang w:val="en-CA"/>
        </w:rPr>
        <w:t xml:space="preserve"> </w:t>
      </w:r>
      <w:r w:rsidR="00362AF0" w:rsidRPr="00606E8E">
        <w:rPr>
          <w:rFonts w:ascii="Times New Roman" w:hAnsi="Times New Roman" w:cs="Times New Roman"/>
          <w:lang w:val="en-CA"/>
        </w:rPr>
        <w:t>As</w:t>
      </w:r>
      <w:r w:rsidR="00362AF0">
        <w:rPr>
          <w:rFonts w:ascii="Times New Roman" w:hAnsi="Times New Roman" w:cs="Times New Roman"/>
          <w:lang w:val="en-CA"/>
        </w:rPr>
        <w:t xml:space="preserve"> </w:t>
      </w:r>
      <w:r w:rsidRPr="00E97669">
        <w:rPr>
          <w:rFonts w:ascii="Times New Roman" w:hAnsi="Times New Roman" w:cs="Times New Roman"/>
          <w:lang w:val="en-CA"/>
        </w:rPr>
        <w:t>Fed chair Powell indicated</w:t>
      </w:r>
      <w:r w:rsidR="00362AF0">
        <w:rPr>
          <w:rFonts w:ascii="Times New Roman" w:hAnsi="Times New Roman" w:cs="Times New Roman"/>
          <w:lang w:val="en-CA"/>
        </w:rPr>
        <w:t xml:space="preserve"> last month, the Fed</w:t>
      </w:r>
      <w:r w:rsidRPr="00E97669">
        <w:rPr>
          <w:rFonts w:ascii="Times New Roman" w:hAnsi="Times New Roman" w:cs="Times New Roman"/>
          <w:lang w:val="en-CA"/>
        </w:rPr>
        <w:t xml:space="preserve"> hike</w:t>
      </w:r>
      <w:r w:rsidR="00362AF0">
        <w:rPr>
          <w:rFonts w:ascii="Times New Roman" w:hAnsi="Times New Roman" w:cs="Times New Roman"/>
          <w:lang w:val="en-CA"/>
        </w:rPr>
        <w:t>d</w:t>
      </w:r>
      <w:r w:rsidRPr="00E97669">
        <w:rPr>
          <w:rFonts w:ascii="Times New Roman" w:hAnsi="Times New Roman" w:cs="Times New Roman"/>
          <w:lang w:val="en-CA"/>
        </w:rPr>
        <w:t xml:space="preserve"> rates by 0.50%,</w:t>
      </w:r>
      <w:r w:rsidR="00362AF0">
        <w:rPr>
          <w:rFonts w:ascii="Times New Roman" w:hAnsi="Times New Roman" w:cs="Times New Roman"/>
          <w:lang w:val="en-CA"/>
        </w:rPr>
        <w:t xml:space="preserve"> </w:t>
      </w:r>
      <w:r w:rsidR="00CF3609">
        <w:rPr>
          <w:rFonts w:ascii="Times New Roman" w:hAnsi="Times New Roman" w:cs="Times New Roman"/>
          <w:lang w:val="en-CA"/>
        </w:rPr>
        <w:t>at its May meeting, the</w:t>
      </w:r>
      <w:r w:rsidR="00362AF0">
        <w:rPr>
          <w:rFonts w:ascii="Times New Roman" w:hAnsi="Times New Roman" w:cs="Times New Roman"/>
          <w:lang w:val="en-CA"/>
        </w:rPr>
        <w:t xml:space="preserve"> biggest hike since 2000</w:t>
      </w:r>
      <w:r w:rsidR="00DC61B5">
        <w:rPr>
          <w:rFonts w:ascii="Times New Roman" w:hAnsi="Times New Roman" w:cs="Times New Roman"/>
          <w:lang w:val="en-CA"/>
        </w:rPr>
        <w:t>. Powell</w:t>
      </w:r>
      <w:r w:rsidR="0000728D">
        <w:rPr>
          <w:rFonts w:ascii="Times New Roman" w:hAnsi="Times New Roman" w:cs="Times New Roman"/>
          <w:lang w:val="en-CA"/>
        </w:rPr>
        <w:t xml:space="preserve"> said</w:t>
      </w:r>
      <w:r w:rsidR="00DC61B5">
        <w:rPr>
          <w:rFonts w:ascii="Times New Roman" w:hAnsi="Times New Roman" w:cs="Times New Roman"/>
          <w:lang w:val="en-CA"/>
        </w:rPr>
        <w:t xml:space="preserve"> the F</w:t>
      </w:r>
      <w:r w:rsidR="0000728D">
        <w:rPr>
          <w:rFonts w:ascii="Times New Roman" w:hAnsi="Times New Roman" w:cs="Times New Roman"/>
          <w:lang w:val="en-CA"/>
        </w:rPr>
        <w:t>ed is determined to</w:t>
      </w:r>
      <w:r w:rsidR="00DC61B5">
        <w:rPr>
          <w:rFonts w:ascii="Times New Roman" w:hAnsi="Times New Roman" w:cs="Times New Roman"/>
          <w:lang w:val="en-CA"/>
        </w:rPr>
        <w:t xml:space="preserve"> “keep pushing” until inflation comes down. Powell also</w:t>
      </w:r>
      <w:r w:rsidR="00362AF0">
        <w:rPr>
          <w:rFonts w:ascii="Times New Roman" w:hAnsi="Times New Roman" w:cs="Times New Roman"/>
          <w:lang w:val="en-CA"/>
        </w:rPr>
        <w:t xml:space="preserve"> confirmed </w:t>
      </w:r>
      <w:r w:rsidR="0000728D">
        <w:rPr>
          <w:rFonts w:ascii="Times New Roman" w:hAnsi="Times New Roman" w:cs="Times New Roman"/>
          <w:lang w:val="en-CA"/>
        </w:rPr>
        <w:t>the Fed will</w:t>
      </w:r>
      <w:r w:rsidR="00362AF0">
        <w:rPr>
          <w:rFonts w:ascii="Times New Roman" w:hAnsi="Times New Roman" w:cs="Times New Roman"/>
          <w:lang w:val="en-CA"/>
        </w:rPr>
        <w:t xml:space="preserve"> </w:t>
      </w:r>
      <w:r w:rsidR="00CA20EA" w:rsidRPr="00E97669">
        <w:rPr>
          <w:rFonts w:ascii="Times New Roman" w:hAnsi="Times New Roman" w:cs="Times New Roman"/>
          <w:lang w:val="en-CA"/>
        </w:rPr>
        <w:t>begin shrinking</w:t>
      </w:r>
      <w:r w:rsidR="00DC61B5">
        <w:rPr>
          <w:rFonts w:ascii="Times New Roman" w:hAnsi="Times New Roman" w:cs="Times New Roman"/>
          <w:lang w:val="en-CA"/>
        </w:rPr>
        <w:t xml:space="preserve"> its asset portfolio of</w:t>
      </w:r>
      <w:r w:rsidR="00606E8E">
        <w:rPr>
          <w:rFonts w:ascii="Times New Roman" w:hAnsi="Times New Roman" w:cs="Times New Roman"/>
          <w:lang w:val="en-CA"/>
        </w:rPr>
        <w:t xml:space="preserve"> bond</w:t>
      </w:r>
      <w:r w:rsidR="00CA20EA" w:rsidRPr="00E97669">
        <w:rPr>
          <w:rFonts w:ascii="Times New Roman" w:hAnsi="Times New Roman" w:cs="Times New Roman"/>
          <w:lang w:val="en-CA"/>
        </w:rPr>
        <w:t xml:space="preserve"> holdings</w:t>
      </w:r>
      <w:r w:rsidR="00362AF0">
        <w:rPr>
          <w:rFonts w:ascii="Times New Roman" w:hAnsi="Times New Roman" w:cs="Times New Roman"/>
          <w:lang w:val="en-CA"/>
        </w:rPr>
        <w:t xml:space="preserve"> in June. </w:t>
      </w:r>
    </w:p>
    <w:p w14:paraId="0FEBD3B2" w14:textId="77777777" w:rsidR="000251F1" w:rsidRPr="00155F6B" w:rsidRDefault="00155F6B" w:rsidP="00165DB9">
      <w:pPr>
        <w:pStyle w:val="ListParagraph"/>
        <w:numPr>
          <w:ilvl w:val="0"/>
          <w:numId w:val="14"/>
        </w:numPr>
        <w:spacing w:before="100" w:beforeAutospacing="1" w:after="100" w:afterAutospacing="1" w:line="240" w:lineRule="auto"/>
        <w:rPr>
          <w:rFonts w:ascii="Times New Roman" w:hAnsi="Times New Roman" w:cs="Times New Roman"/>
          <w:b/>
          <w:lang w:val="en-CA"/>
        </w:rPr>
      </w:pPr>
      <w:r w:rsidRPr="00155F6B">
        <w:rPr>
          <w:rFonts w:ascii="Times New Roman" w:hAnsi="Times New Roman" w:cs="Times New Roman"/>
        </w:rPr>
        <w:t xml:space="preserve">Canadian </w:t>
      </w:r>
      <w:r w:rsidR="009949D8" w:rsidRPr="00155F6B">
        <w:rPr>
          <w:rFonts w:ascii="Times New Roman" w:hAnsi="Times New Roman" w:cs="Times New Roman"/>
        </w:rPr>
        <w:t>inf</w:t>
      </w:r>
      <w:r w:rsidR="00A2236A" w:rsidRPr="00155F6B">
        <w:rPr>
          <w:rFonts w:ascii="Times New Roman" w:hAnsi="Times New Roman" w:cs="Times New Roman"/>
        </w:rPr>
        <w:t>lation</w:t>
      </w:r>
      <w:r w:rsidR="00861FAA">
        <w:rPr>
          <w:rFonts w:ascii="Times New Roman" w:hAnsi="Times New Roman" w:cs="Times New Roman"/>
        </w:rPr>
        <w:t xml:space="preserve"> increased fractionally</w:t>
      </w:r>
      <w:r w:rsidR="00CA1E8E">
        <w:rPr>
          <w:rFonts w:ascii="Times New Roman" w:hAnsi="Times New Roman" w:cs="Times New Roman"/>
        </w:rPr>
        <w:t>,</w:t>
      </w:r>
      <w:r w:rsidR="00116A15" w:rsidRPr="00155F6B">
        <w:rPr>
          <w:rFonts w:ascii="Times New Roman" w:hAnsi="Times New Roman" w:cs="Times New Roman"/>
        </w:rPr>
        <w:t xml:space="preserve"> from</w:t>
      </w:r>
      <w:r w:rsidR="002B7FE5" w:rsidRPr="00155F6B">
        <w:rPr>
          <w:rFonts w:ascii="Times New Roman" w:hAnsi="Times New Roman" w:cs="Times New Roman"/>
        </w:rPr>
        <w:t xml:space="preserve"> 6</w:t>
      </w:r>
      <w:r w:rsidR="00A2236A" w:rsidRPr="00155F6B">
        <w:rPr>
          <w:rFonts w:ascii="Times New Roman" w:hAnsi="Times New Roman" w:cs="Times New Roman"/>
        </w:rPr>
        <w:t>.7</w:t>
      </w:r>
      <w:r w:rsidR="0092257F" w:rsidRPr="00155F6B">
        <w:rPr>
          <w:rFonts w:ascii="Times New Roman" w:hAnsi="Times New Roman" w:cs="Times New Roman"/>
        </w:rPr>
        <w:t>%</w:t>
      </w:r>
      <w:r w:rsidR="00116A15" w:rsidRPr="00155F6B">
        <w:rPr>
          <w:rFonts w:ascii="Times New Roman" w:hAnsi="Times New Roman" w:cs="Times New Roman"/>
        </w:rPr>
        <w:t xml:space="preserve"> to 6.8%</w:t>
      </w:r>
      <w:r w:rsidR="00CA1E8E">
        <w:rPr>
          <w:rFonts w:ascii="Times New Roman" w:hAnsi="Times New Roman" w:cs="Times New Roman"/>
        </w:rPr>
        <w:t xml:space="preserve">, </w:t>
      </w:r>
      <w:r w:rsidR="0002417C">
        <w:rPr>
          <w:rFonts w:ascii="Times New Roman" w:hAnsi="Times New Roman" w:cs="Times New Roman"/>
        </w:rPr>
        <w:t xml:space="preserve">though still a 31-year high, </w:t>
      </w:r>
      <w:r w:rsidR="00F53B69" w:rsidRPr="00155F6B">
        <w:rPr>
          <w:rFonts w:ascii="Times New Roman" w:hAnsi="Times New Roman" w:cs="Times New Roman"/>
        </w:rPr>
        <w:t>mainly</w:t>
      </w:r>
      <w:r w:rsidR="00CA1E8E">
        <w:rPr>
          <w:rFonts w:ascii="Times New Roman" w:hAnsi="Times New Roman" w:cs="Times New Roman"/>
        </w:rPr>
        <w:t xml:space="preserve"> due to</w:t>
      </w:r>
      <w:r w:rsidR="00E26432" w:rsidRPr="00155F6B">
        <w:rPr>
          <w:rFonts w:ascii="Times New Roman" w:hAnsi="Times New Roman" w:cs="Times New Roman"/>
        </w:rPr>
        <w:t xml:space="preserve"> food</w:t>
      </w:r>
      <w:r w:rsidR="00A2236A" w:rsidRPr="00155F6B">
        <w:rPr>
          <w:rFonts w:ascii="Times New Roman" w:hAnsi="Times New Roman" w:cs="Times New Roman"/>
        </w:rPr>
        <w:t xml:space="preserve"> </w:t>
      </w:r>
      <w:r w:rsidR="00113B48" w:rsidRPr="00155F6B">
        <w:rPr>
          <w:rFonts w:ascii="Times New Roman" w:hAnsi="Times New Roman" w:cs="Times New Roman"/>
        </w:rPr>
        <w:t>prices.</w:t>
      </w:r>
      <w:r w:rsidR="003E5E0E">
        <w:rPr>
          <w:rFonts w:ascii="Times New Roman" w:hAnsi="Times New Roman" w:cs="Times New Roman"/>
        </w:rPr>
        <w:t xml:space="preserve"> </w:t>
      </w:r>
      <w:r w:rsidR="0092257F" w:rsidRPr="00155F6B">
        <w:rPr>
          <w:rFonts w:ascii="Times New Roman" w:hAnsi="Times New Roman" w:cs="Times New Roman"/>
        </w:rPr>
        <w:t>Statistics Canada</w:t>
      </w:r>
      <w:r w:rsidR="003E5E0E">
        <w:rPr>
          <w:rFonts w:ascii="Times New Roman" w:hAnsi="Times New Roman" w:cs="Times New Roman"/>
        </w:rPr>
        <w:t xml:space="preserve"> reported</w:t>
      </w:r>
      <w:r w:rsidR="00116A15" w:rsidRPr="00155F6B">
        <w:rPr>
          <w:rFonts w:ascii="Times New Roman" w:hAnsi="Times New Roman" w:cs="Times New Roman"/>
        </w:rPr>
        <w:t xml:space="preserve"> the cost</w:t>
      </w:r>
      <w:r w:rsidR="00C8514A" w:rsidRPr="00155F6B">
        <w:rPr>
          <w:rFonts w:ascii="Times New Roman" w:hAnsi="Times New Roman" w:cs="Times New Roman"/>
        </w:rPr>
        <w:t xml:space="preserve"> of</w:t>
      </w:r>
      <w:r w:rsidR="003E5E0E">
        <w:rPr>
          <w:rFonts w:ascii="Times New Roman" w:hAnsi="Times New Roman" w:cs="Times New Roman"/>
        </w:rPr>
        <w:t xml:space="preserve"> most</w:t>
      </w:r>
      <w:r w:rsidR="00C8514A" w:rsidRPr="00155F6B">
        <w:rPr>
          <w:rFonts w:ascii="Times New Roman" w:hAnsi="Times New Roman" w:cs="Times New Roman"/>
        </w:rPr>
        <w:t xml:space="preserve"> groceries rose including fruit, vegetables</w:t>
      </w:r>
      <w:r w:rsidR="00165DB9" w:rsidRPr="00155F6B">
        <w:rPr>
          <w:rFonts w:ascii="Times New Roman" w:hAnsi="Times New Roman" w:cs="Times New Roman"/>
        </w:rPr>
        <w:t xml:space="preserve">, meat and grains. </w:t>
      </w:r>
      <w:r w:rsidR="00861FAA">
        <w:rPr>
          <w:rFonts w:ascii="Times New Roman" w:hAnsi="Times New Roman" w:cs="Times New Roman"/>
        </w:rPr>
        <w:t>T</w:t>
      </w:r>
      <w:r w:rsidR="0092257F" w:rsidRPr="00155F6B">
        <w:rPr>
          <w:rFonts w:ascii="Times New Roman" w:hAnsi="Times New Roman" w:cs="Times New Roman"/>
        </w:rPr>
        <w:t>he</w:t>
      </w:r>
      <w:r w:rsidR="00906767" w:rsidRPr="00155F6B">
        <w:rPr>
          <w:rFonts w:ascii="Times New Roman" w:hAnsi="Times New Roman" w:cs="Times New Roman"/>
        </w:rPr>
        <w:t xml:space="preserve"> B</w:t>
      </w:r>
      <w:r w:rsidR="009949D8" w:rsidRPr="00155F6B">
        <w:rPr>
          <w:rFonts w:ascii="Times New Roman" w:hAnsi="Times New Roman" w:cs="Times New Roman"/>
        </w:rPr>
        <w:t>ank of Canada</w:t>
      </w:r>
      <w:r w:rsidR="00165DB9" w:rsidRPr="00155F6B">
        <w:rPr>
          <w:rFonts w:ascii="Times New Roman" w:hAnsi="Times New Roman" w:cs="Times New Roman"/>
        </w:rPr>
        <w:t xml:space="preserve"> took</w:t>
      </w:r>
      <w:r w:rsidR="00C8514A" w:rsidRPr="00155F6B">
        <w:rPr>
          <w:rFonts w:ascii="Times New Roman" w:hAnsi="Times New Roman" w:cs="Times New Roman"/>
        </w:rPr>
        <w:t xml:space="preserve"> a rare step of providing interest rate guidance</w:t>
      </w:r>
      <w:r w:rsidR="008A58E9" w:rsidRPr="00155F6B">
        <w:rPr>
          <w:rFonts w:ascii="Times New Roman" w:hAnsi="Times New Roman" w:cs="Times New Roman"/>
        </w:rPr>
        <w:t>. After raising rates 50 basis points in April, the bank is</w:t>
      </w:r>
      <w:r w:rsidR="00C8514A" w:rsidRPr="00155F6B">
        <w:rPr>
          <w:rFonts w:ascii="Times New Roman" w:hAnsi="Times New Roman" w:cs="Times New Roman"/>
        </w:rPr>
        <w:t xml:space="preserve"> </w:t>
      </w:r>
      <w:r w:rsidR="006B239F" w:rsidRPr="00155F6B">
        <w:rPr>
          <w:rFonts w:ascii="Times New Roman" w:hAnsi="Times New Roman" w:cs="Times New Roman"/>
        </w:rPr>
        <w:t>considering</w:t>
      </w:r>
      <w:r w:rsidRPr="00155F6B">
        <w:rPr>
          <w:rFonts w:ascii="Times New Roman" w:hAnsi="Times New Roman" w:cs="Times New Roman"/>
        </w:rPr>
        <w:t xml:space="preserve"> another 0.5% hi</w:t>
      </w:r>
      <w:r w:rsidR="00CA1E8E">
        <w:rPr>
          <w:rFonts w:ascii="Times New Roman" w:hAnsi="Times New Roman" w:cs="Times New Roman"/>
        </w:rPr>
        <w:t>ke at its June 1</w:t>
      </w:r>
      <w:r w:rsidR="003E5E0E">
        <w:rPr>
          <w:rFonts w:ascii="Times New Roman" w:hAnsi="Times New Roman" w:cs="Times New Roman"/>
        </w:rPr>
        <w:t xml:space="preserve"> meeting</w:t>
      </w:r>
      <w:r w:rsidR="00CA1E8E">
        <w:rPr>
          <w:rFonts w:ascii="Times New Roman" w:hAnsi="Times New Roman" w:cs="Times New Roman"/>
        </w:rPr>
        <w:t>.</w:t>
      </w:r>
    </w:p>
    <w:p w14:paraId="65250950" w14:textId="77777777" w:rsidR="000116D5" w:rsidRPr="000116D5" w:rsidRDefault="00077200" w:rsidP="000116D5">
      <w:pPr>
        <w:spacing w:before="100" w:beforeAutospacing="1" w:after="100" w:afterAutospacing="1" w:line="240" w:lineRule="auto"/>
        <w:rPr>
          <w:rFonts w:ascii="Times New Roman" w:hAnsi="Times New Roman" w:cs="Times New Roman"/>
          <w:color w:val="FF0000"/>
          <w:lang w:val="en-CA"/>
        </w:rPr>
      </w:pPr>
      <w:r w:rsidRPr="00227C45">
        <w:rPr>
          <w:rFonts w:ascii="Times New Roman" w:hAnsi="Times New Roman" w:cs="Times New Roman"/>
          <w:b/>
          <w:bCs/>
        </w:rPr>
        <w:t>How does this affect my investments?</w:t>
      </w:r>
      <w:r w:rsidR="006A6206">
        <w:rPr>
          <w:rFonts w:ascii="Times New Roman" w:hAnsi="Times New Roman" w:cs="Times New Roman"/>
        </w:rPr>
        <w:br/>
      </w:r>
      <w:r w:rsidR="006A6206" w:rsidRPr="001B2B1A">
        <w:rPr>
          <w:rFonts w:ascii="Times New Roman" w:hAnsi="Times New Roman" w:cs="Times New Roman"/>
          <w:color w:val="FF0000"/>
        </w:rPr>
        <w:br/>
      </w:r>
      <w:r w:rsidR="000116D5" w:rsidRPr="000116D5">
        <w:rPr>
          <w:rFonts w:ascii="Times New Roman" w:hAnsi="Times New Roman" w:cs="Times New Roman"/>
          <w:lang w:val="en-CA"/>
        </w:rPr>
        <w:t>This year has been a bumpy ride so far as we’ve experienced a market correction with valuations repriced for higher interest rates. Despite the volatility</w:t>
      </w:r>
      <w:r w:rsidR="0002417C">
        <w:rPr>
          <w:rFonts w:ascii="Times New Roman" w:hAnsi="Times New Roman" w:cs="Times New Roman"/>
          <w:lang w:val="en-CA"/>
        </w:rPr>
        <w:t>,</w:t>
      </w:r>
      <w:r w:rsidR="000116D5" w:rsidRPr="000116D5">
        <w:rPr>
          <w:rFonts w:ascii="Times New Roman" w:hAnsi="Times New Roman" w:cs="Times New Roman"/>
          <w:lang w:val="en-CA"/>
        </w:rPr>
        <w:t xml:space="preserve"> there is a silver lining. Although still stubbornly high, the early signs are inflation is peaking and will likely ease gradually in the second half of 2022. Economic fundamentals such as consumer demand, wage growth, the job market and corporate earnings remain healthy. </w:t>
      </w:r>
      <w:r w:rsidR="000116D5" w:rsidRPr="000116D5">
        <w:rPr>
          <w:rFonts w:ascii="Times New Roman" w:hAnsi="Times New Roman" w:cs="Times New Roman"/>
        </w:rPr>
        <w:t>It will take time to recoup recent losses but investors should feel optimistic</w:t>
      </w:r>
      <w:r w:rsidR="000116D5">
        <w:rPr>
          <w:rFonts w:ascii="Times New Roman" w:hAnsi="Times New Roman" w:cs="Times New Roman"/>
        </w:rPr>
        <w:t xml:space="preserve"> over</w:t>
      </w:r>
      <w:r w:rsidR="000116D5" w:rsidRPr="000116D5">
        <w:rPr>
          <w:rFonts w:ascii="Times New Roman" w:hAnsi="Times New Roman" w:cs="Times New Roman"/>
        </w:rPr>
        <w:t xml:space="preserve"> the long-term.</w:t>
      </w:r>
    </w:p>
    <w:p w14:paraId="58E31E00" w14:textId="77777777" w:rsidR="004A2A05" w:rsidRDefault="00077200" w:rsidP="009F25C8">
      <w:pPr>
        <w:spacing w:before="100" w:beforeAutospacing="1" w:after="100" w:afterAutospacing="1" w:line="240" w:lineRule="auto"/>
        <w:rPr>
          <w:rFonts w:ascii="Times New Roman" w:hAnsi="Times New Roman" w:cs="Times New Roman"/>
          <w:lang w:val="en-CA"/>
        </w:rPr>
      </w:pPr>
      <w:r w:rsidRPr="00227C45">
        <w:rPr>
          <w:rFonts w:ascii="Times New Roman" w:hAnsi="Times New Roman" w:cs="Times New Roman"/>
        </w:rPr>
        <w:t>Regardless of where we are in the market cycle, it’s important to take a disciplined approach to investing and stay focused on y</w:t>
      </w:r>
      <w:r w:rsidR="00706550">
        <w:rPr>
          <w:rFonts w:ascii="Times New Roman" w:hAnsi="Times New Roman" w:cs="Times New Roman"/>
        </w:rPr>
        <w:t>our long-term financial goals</w:t>
      </w:r>
      <w:r w:rsidRPr="00227C45">
        <w:rPr>
          <w:rFonts w:ascii="Times New Roman" w:hAnsi="Times New Roman" w:cs="Times New Roman"/>
        </w:rPr>
        <w:t xml:space="preserve">. </w:t>
      </w:r>
      <w:r w:rsidR="00535EBB">
        <w:rPr>
          <w:rFonts w:ascii="Times New Roman" w:hAnsi="Times New Roman" w:cs="Times New Roman"/>
          <w:lang w:val="en-CA"/>
        </w:rPr>
        <w:t>This strategy help</w:t>
      </w:r>
      <w:r w:rsidR="006A6206">
        <w:rPr>
          <w:rFonts w:ascii="Times New Roman" w:hAnsi="Times New Roman" w:cs="Times New Roman"/>
          <w:lang w:val="en-CA"/>
        </w:rPr>
        <w:t>s</w:t>
      </w:r>
      <w:r w:rsidR="00706550" w:rsidRPr="00706550">
        <w:rPr>
          <w:rFonts w:ascii="Times New Roman" w:hAnsi="Times New Roman" w:cs="Times New Roman"/>
          <w:lang w:val="en-CA"/>
        </w:rPr>
        <w:t xml:space="preserve"> you keep your emotions out of investing, typically buying high and selling low like many investors do. </w:t>
      </w:r>
      <w:r w:rsidR="005C4848">
        <w:rPr>
          <w:rFonts w:ascii="Times New Roman" w:hAnsi="Times New Roman" w:cs="Times New Roman"/>
          <w:lang w:val="en-CA"/>
        </w:rPr>
        <w:t>Ongoing m</w:t>
      </w:r>
      <w:r w:rsidR="006A6206">
        <w:rPr>
          <w:rFonts w:ascii="Times New Roman" w:hAnsi="Times New Roman" w:cs="Times New Roman"/>
          <w:lang w:val="en-CA"/>
        </w:rPr>
        <w:t xml:space="preserve">onitoring and </w:t>
      </w:r>
      <w:r w:rsidR="00474E8A">
        <w:rPr>
          <w:rFonts w:ascii="Times New Roman" w:hAnsi="Times New Roman" w:cs="Times New Roman"/>
        </w:rPr>
        <w:t>reviewing</w:t>
      </w:r>
      <w:r w:rsidR="00674FAF">
        <w:rPr>
          <w:rFonts w:ascii="Times New Roman" w:hAnsi="Times New Roman" w:cs="Times New Roman"/>
        </w:rPr>
        <w:t xml:space="preserve"> </w:t>
      </w:r>
      <w:r w:rsidR="006A6206">
        <w:rPr>
          <w:rFonts w:ascii="Times New Roman" w:hAnsi="Times New Roman" w:cs="Times New Roman"/>
        </w:rPr>
        <w:t xml:space="preserve">of </w:t>
      </w:r>
      <w:r w:rsidR="000116D5">
        <w:rPr>
          <w:rFonts w:ascii="Times New Roman" w:hAnsi="Times New Roman" w:cs="Times New Roman"/>
        </w:rPr>
        <w:t>your portfolio also ensures it</w:t>
      </w:r>
      <w:r w:rsidRPr="00227C45">
        <w:rPr>
          <w:rFonts w:ascii="Times New Roman" w:hAnsi="Times New Roman" w:cs="Times New Roman"/>
        </w:rPr>
        <w:t xml:space="preserve"> remain</w:t>
      </w:r>
      <w:r w:rsidR="00674FAF">
        <w:rPr>
          <w:rFonts w:ascii="Times New Roman" w:hAnsi="Times New Roman" w:cs="Times New Roman"/>
        </w:rPr>
        <w:t>s</w:t>
      </w:r>
      <w:r w:rsidRPr="00227C45">
        <w:rPr>
          <w:rFonts w:ascii="Times New Roman" w:hAnsi="Times New Roman" w:cs="Times New Roman"/>
        </w:rPr>
        <w:t xml:space="preserve"> on track.</w:t>
      </w:r>
      <w:r w:rsidR="004A2A05">
        <w:rPr>
          <w:rFonts w:ascii="Times New Roman" w:hAnsi="Times New Roman" w:cs="Times New Roman"/>
        </w:rPr>
        <w:br/>
      </w:r>
      <w:r w:rsidR="004A2A05">
        <w:rPr>
          <w:rFonts w:ascii="Times New Roman" w:hAnsi="Times New Roman" w:cs="Times New Roman"/>
        </w:rPr>
        <w:br/>
      </w:r>
      <w:r w:rsidRPr="00227C45">
        <w:rPr>
          <w:rFonts w:ascii="Times New Roman" w:hAnsi="Times New Roman" w:cs="Times New Roman"/>
        </w:rPr>
        <w:t>We are here to support you in achieving your financial goals. Please do not hesitate to contact us.</w:t>
      </w:r>
    </w:p>
    <w:p w14:paraId="1C02BAF9" w14:textId="30776276" w:rsidR="00077200" w:rsidRPr="004A2A05" w:rsidRDefault="00077200" w:rsidP="009F25C8">
      <w:pPr>
        <w:spacing w:before="100" w:beforeAutospacing="1" w:after="100" w:afterAutospacing="1" w:line="240" w:lineRule="auto"/>
        <w:rPr>
          <w:rFonts w:ascii="Times New Roman" w:hAnsi="Times New Roman" w:cs="Times New Roman"/>
          <w:lang w:val="en-CA"/>
        </w:rPr>
      </w:pPr>
      <w:r w:rsidRPr="00227C45">
        <w:rPr>
          <w:rFonts w:ascii="Times New Roman" w:hAnsi="Times New Roman" w:cs="Times New Roman"/>
        </w:rPr>
        <w:lastRenderedPageBreak/>
        <w:br/>
      </w:r>
      <w:r w:rsidRPr="00227C45">
        <w:rPr>
          <w:rFonts w:ascii="Times New Roman" w:hAnsi="Times New Roman" w:cs="Times New Roman"/>
        </w:rPr>
        <w:br/>
      </w:r>
      <w:r w:rsidRPr="00227C45">
        <w:rPr>
          <w:rFonts w:ascii="Times New Roman" w:hAnsi="Times New Roman" w:cs="Times New Roman"/>
          <w:i/>
          <w:iCs/>
          <w:lang w:val="en-CA"/>
        </w:rPr>
        <w:t>The information in this letter is derived from various sources, including CI Gl</w:t>
      </w:r>
      <w:r w:rsidR="003F1B6A">
        <w:rPr>
          <w:rFonts w:ascii="Times New Roman" w:hAnsi="Times New Roman" w:cs="Times New Roman"/>
          <w:i/>
          <w:iCs/>
          <w:lang w:val="en-CA"/>
        </w:rPr>
        <w:t>obal Asset Management</w:t>
      </w:r>
      <w:r w:rsidRPr="00227C45">
        <w:rPr>
          <w:rFonts w:ascii="Times New Roman" w:hAnsi="Times New Roman" w:cs="Times New Roman"/>
          <w:i/>
          <w:iCs/>
          <w:lang w:val="en-CA"/>
        </w:rPr>
        <w:t>, Nati</w:t>
      </w:r>
      <w:r w:rsidR="00851C07">
        <w:rPr>
          <w:rFonts w:ascii="Times New Roman" w:hAnsi="Times New Roman" w:cs="Times New Roman"/>
          <w:i/>
          <w:iCs/>
          <w:lang w:val="en-CA"/>
        </w:rPr>
        <w:t xml:space="preserve">onal Post, </w:t>
      </w:r>
      <w:r w:rsidR="008A0B87">
        <w:rPr>
          <w:rFonts w:ascii="Times New Roman" w:hAnsi="Times New Roman" w:cs="Times New Roman"/>
          <w:i/>
          <w:iCs/>
          <w:lang w:val="en-CA"/>
        </w:rPr>
        <w:t xml:space="preserve">US Treasury Dept, Bank of Canada, Bloomberg, Reuters, Globe and Mail, Wall Street Journal, </w:t>
      </w:r>
      <w:proofErr w:type="spellStart"/>
      <w:r w:rsidR="008A0B87">
        <w:rPr>
          <w:rFonts w:ascii="Times New Roman" w:hAnsi="Times New Roman" w:cs="Times New Roman"/>
          <w:i/>
          <w:iCs/>
          <w:lang w:val="en-CA"/>
        </w:rPr>
        <w:t>Marketwatch</w:t>
      </w:r>
      <w:proofErr w:type="spellEnd"/>
      <w:r w:rsidR="008A0B87">
        <w:rPr>
          <w:rFonts w:ascii="Times New Roman" w:hAnsi="Times New Roman" w:cs="Times New Roman"/>
          <w:i/>
          <w:iCs/>
          <w:lang w:val="en-CA"/>
        </w:rPr>
        <w:t>, Daily Mail, Investment Executive, Advisor.ca, Toronto Sun, Al Jazeera, USnews.com, Coindesk.com</w:t>
      </w:r>
      <w:r w:rsidRPr="00227C45">
        <w:rPr>
          <w:rFonts w:ascii="Times New Roman" w:hAnsi="Times New Roman" w:cs="Times New Roman"/>
          <w:i/>
          <w:iCs/>
          <w:lang w:val="en-CA"/>
        </w:rPr>
        <w:t xml:space="preserve"> and Statistics Canada as at various dates. This material is provided for general information and is subject to change without notice. Every effort has been made to compile this material from reliable sources and </w:t>
      </w:r>
      <w:r w:rsidR="00841AF8" w:rsidRPr="00227C45">
        <w:rPr>
          <w:rFonts w:ascii="Times New Roman" w:hAnsi="Times New Roman" w:cs="Times New Roman"/>
          <w:i/>
          <w:iCs/>
          <w:lang w:val="en-CA"/>
        </w:rPr>
        <w:t>reasonable steps have</w:t>
      </w:r>
      <w:r w:rsidRPr="00227C45">
        <w:rPr>
          <w:rFonts w:ascii="Times New Roman" w:hAnsi="Times New Roman" w:cs="Times New Roman"/>
          <w:i/>
          <w:iCs/>
          <w:lang w:val="en-CA"/>
        </w:rPr>
        <w:t xml:space="preserve"> been taken to ensure their accuracy. Market conditions may change which may impact the information contained in this document. Before acting on any of the above, please contact me for individual financial advice based on your personal circumstances</w:t>
      </w:r>
      <w:r w:rsidRPr="001F1611">
        <w:rPr>
          <w:i/>
          <w:iCs/>
          <w:lang w:val="en-CA"/>
        </w:rPr>
        <w:t>.</w:t>
      </w:r>
    </w:p>
    <w:p w14:paraId="2FCB952F" w14:textId="77777777" w:rsidR="00576EE4" w:rsidRDefault="00576EE4" w:rsidP="004A2A05">
      <w:pPr>
        <w:spacing w:before="100" w:beforeAutospacing="1" w:after="100" w:afterAutospacing="1" w:line="240" w:lineRule="auto"/>
        <w:rPr>
          <w:rFonts w:ascii="Arial" w:hAnsi="Arial" w:cs="Arial"/>
          <w:sz w:val="24"/>
          <w:szCs w:val="24"/>
        </w:rPr>
      </w:pPr>
    </w:p>
    <w:p w14:paraId="302704CA" w14:textId="77777777" w:rsidR="00576EE4" w:rsidRDefault="00576EE4" w:rsidP="004A2A05">
      <w:pPr>
        <w:spacing w:before="100" w:beforeAutospacing="1" w:after="100" w:afterAutospacing="1" w:line="240" w:lineRule="auto"/>
        <w:rPr>
          <w:rFonts w:ascii="Arial" w:hAnsi="Arial" w:cs="Arial"/>
          <w:sz w:val="24"/>
          <w:szCs w:val="24"/>
        </w:rPr>
      </w:pPr>
    </w:p>
    <w:p w14:paraId="63EF959E" w14:textId="77777777" w:rsidR="00576EE4" w:rsidRDefault="00576EE4" w:rsidP="004A2A05">
      <w:pPr>
        <w:spacing w:before="100" w:beforeAutospacing="1" w:after="100" w:afterAutospacing="1" w:line="240" w:lineRule="auto"/>
        <w:rPr>
          <w:rFonts w:ascii="Arial" w:hAnsi="Arial" w:cs="Arial"/>
          <w:sz w:val="24"/>
          <w:szCs w:val="24"/>
        </w:rPr>
      </w:pPr>
    </w:p>
    <w:p w14:paraId="794BBF3D" w14:textId="77777777" w:rsidR="00576EE4" w:rsidRDefault="00576EE4" w:rsidP="004A2A05">
      <w:pPr>
        <w:spacing w:before="100" w:beforeAutospacing="1" w:after="100" w:afterAutospacing="1" w:line="240" w:lineRule="auto"/>
        <w:rPr>
          <w:rFonts w:ascii="Arial" w:hAnsi="Arial" w:cs="Arial"/>
          <w:sz w:val="24"/>
          <w:szCs w:val="24"/>
        </w:rPr>
      </w:pPr>
    </w:p>
    <w:p w14:paraId="69F47620" w14:textId="77777777" w:rsidR="00576EE4" w:rsidRDefault="00576EE4" w:rsidP="004A2A05">
      <w:pPr>
        <w:spacing w:before="100" w:beforeAutospacing="1" w:after="100" w:afterAutospacing="1" w:line="240" w:lineRule="auto"/>
        <w:rPr>
          <w:rFonts w:ascii="Arial" w:hAnsi="Arial" w:cs="Arial"/>
          <w:sz w:val="24"/>
          <w:szCs w:val="24"/>
        </w:rPr>
      </w:pPr>
    </w:p>
    <w:p w14:paraId="6264AA46" w14:textId="77777777" w:rsidR="00576EE4" w:rsidRDefault="00576EE4" w:rsidP="004A2A05">
      <w:pPr>
        <w:spacing w:before="100" w:beforeAutospacing="1" w:after="100" w:afterAutospacing="1" w:line="240" w:lineRule="auto"/>
        <w:rPr>
          <w:rFonts w:ascii="Arial" w:hAnsi="Arial" w:cs="Arial"/>
          <w:sz w:val="24"/>
          <w:szCs w:val="24"/>
        </w:rPr>
      </w:pPr>
    </w:p>
    <w:p w14:paraId="4AE53AE9" w14:textId="77777777" w:rsidR="00576EE4" w:rsidRDefault="00576EE4" w:rsidP="004A2A05">
      <w:pPr>
        <w:spacing w:before="100" w:beforeAutospacing="1" w:after="100" w:afterAutospacing="1" w:line="240" w:lineRule="auto"/>
        <w:rPr>
          <w:rFonts w:ascii="Arial" w:hAnsi="Arial" w:cs="Arial"/>
          <w:sz w:val="24"/>
          <w:szCs w:val="24"/>
        </w:rPr>
      </w:pPr>
    </w:p>
    <w:p w14:paraId="5711E3AB" w14:textId="77777777" w:rsidR="00576EE4" w:rsidRDefault="00576EE4" w:rsidP="004A2A05">
      <w:pPr>
        <w:spacing w:before="100" w:beforeAutospacing="1" w:after="100" w:afterAutospacing="1" w:line="240" w:lineRule="auto"/>
        <w:rPr>
          <w:rFonts w:ascii="Arial" w:hAnsi="Arial" w:cs="Arial"/>
          <w:sz w:val="24"/>
          <w:szCs w:val="24"/>
        </w:rPr>
      </w:pPr>
    </w:p>
    <w:p w14:paraId="64580DF5" w14:textId="77777777" w:rsidR="00576EE4" w:rsidRDefault="00576EE4" w:rsidP="004A2A05">
      <w:pPr>
        <w:spacing w:before="100" w:beforeAutospacing="1" w:after="100" w:afterAutospacing="1" w:line="240" w:lineRule="auto"/>
        <w:rPr>
          <w:rFonts w:ascii="Arial" w:hAnsi="Arial" w:cs="Arial"/>
          <w:sz w:val="24"/>
          <w:szCs w:val="24"/>
        </w:rPr>
      </w:pPr>
    </w:p>
    <w:p w14:paraId="211C4CFE" w14:textId="77777777" w:rsidR="00576EE4" w:rsidRDefault="00576EE4" w:rsidP="004A2A05">
      <w:pPr>
        <w:spacing w:before="100" w:beforeAutospacing="1" w:after="100" w:afterAutospacing="1" w:line="240" w:lineRule="auto"/>
        <w:rPr>
          <w:rFonts w:ascii="Arial" w:hAnsi="Arial" w:cs="Arial"/>
          <w:sz w:val="24"/>
          <w:szCs w:val="24"/>
        </w:rPr>
      </w:pPr>
    </w:p>
    <w:p w14:paraId="55C26FB5" w14:textId="77777777" w:rsidR="00576EE4" w:rsidRDefault="00576EE4" w:rsidP="004A2A05">
      <w:pPr>
        <w:spacing w:before="100" w:beforeAutospacing="1" w:after="100" w:afterAutospacing="1" w:line="240" w:lineRule="auto"/>
        <w:rPr>
          <w:rFonts w:ascii="Arial" w:hAnsi="Arial" w:cs="Arial"/>
          <w:sz w:val="24"/>
          <w:szCs w:val="24"/>
        </w:rPr>
      </w:pPr>
    </w:p>
    <w:p w14:paraId="1F445EE1" w14:textId="77777777" w:rsidR="00576EE4" w:rsidRDefault="00576EE4" w:rsidP="004A2A05">
      <w:pPr>
        <w:spacing w:before="100" w:beforeAutospacing="1" w:after="100" w:afterAutospacing="1" w:line="240" w:lineRule="auto"/>
        <w:rPr>
          <w:rFonts w:ascii="Arial" w:hAnsi="Arial" w:cs="Arial"/>
          <w:sz w:val="24"/>
          <w:szCs w:val="24"/>
        </w:rPr>
      </w:pPr>
    </w:p>
    <w:p w14:paraId="1CF89556" w14:textId="77777777" w:rsidR="00576EE4" w:rsidRDefault="00576EE4" w:rsidP="004A2A05">
      <w:pPr>
        <w:spacing w:before="100" w:beforeAutospacing="1" w:after="100" w:afterAutospacing="1" w:line="240" w:lineRule="auto"/>
        <w:rPr>
          <w:rFonts w:ascii="Arial" w:hAnsi="Arial" w:cs="Arial"/>
          <w:sz w:val="24"/>
          <w:szCs w:val="24"/>
        </w:rPr>
      </w:pPr>
    </w:p>
    <w:p w14:paraId="38549F2B" w14:textId="77777777" w:rsidR="00720E47" w:rsidRDefault="00720E47" w:rsidP="00720E47">
      <w:pPr>
        <w:pStyle w:val="NormalWeb"/>
      </w:pPr>
      <w:r w:rsidRPr="00B83D1A">
        <w:rPr>
          <w:sz w:val="22"/>
          <w:szCs w:val="22"/>
        </w:rPr>
        <w:t>.</w:t>
      </w:r>
      <w:r>
        <w:rPr>
          <w:sz w:val="22"/>
          <w:szCs w:val="22"/>
        </w:rPr>
        <w:br/>
      </w:r>
    </w:p>
    <w:p w14:paraId="216AF5BC" w14:textId="77777777" w:rsidR="001F5319" w:rsidRDefault="001F5319" w:rsidP="006C518C">
      <w:pPr>
        <w:spacing w:before="100" w:beforeAutospacing="1" w:after="100" w:afterAutospacing="1" w:line="240" w:lineRule="auto"/>
        <w:rPr>
          <w:rFonts w:ascii="Times New Roman" w:hAnsi="Times New Roman" w:cs="Times New Roman"/>
        </w:rPr>
      </w:pPr>
    </w:p>
    <w:p w14:paraId="1F620138" w14:textId="77777777" w:rsidR="001F5319" w:rsidRPr="006C518C" w:rsidRDefault="001F5319" w:rsidP="006C518C">
      <w:pPr>
        <w:spacing w:before="100" w:beforeAutospacing="1" w:after="100" w:afterAutospacing="1" w:line="240" w:lineRule="auto"/>
        <w:rPr>
          <w:rFonts w:ascii="Times New Roman" w:hAnsi="Times New Roman" w:cs="Times New Roman"/>
        </w:rPr>
      </w:pPr>
    </w:p>
    <w:p w14:paraId="4D959ECC" w14:textId="77777777" w:rsidR="0005493B" w:rsidRPr="00C233D7" w:rsidRDefault="0005493B" w:rsidP="00612EE0">
      <w:pPr>
        <w:pStyle w:val="NormalWeb"/>
        <w:rPr>
          <w:sz w:val="22"/>
          <w:szCs w:val="22"/>
        </w:rPr>
      </w:pPr>
    </w:p>
    <w:p w14:paraId="7FF9DE75" w14:textId="77777777" w:rsidR="0005493B" w:rsidRPr="0005493B" w:rsidRDefault="0005493B" w:rsidP="0005493B">
      <w:pPr>
        <w:rPr>
          <w:rFonts w:ascii="Arial" w:hAnsi="Arial" w:cs="Arial"/>
          <w:sz w:val="24"/>
          <w:szCs w:val="24"/>
        </w:rPr>
      </w:pPr>
    </w:p>
    <w:sectPr w:rsidR="0005493B" w:rsidRPr="0005493B" w:rsidSect="00E75D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1572" w14:textId="77777777" w:rsidR="006A24B6" w:rsidRDefault="006A24B6" w:rsidP="005B5448">
      <w:pPr>
        <w:spacing w:after="0" w:line="240" w:lineRule="auto"/>
      </w:pPr>
      <w:r>
        <w:separator/>
      </w:r>
    </w:p>
  </w:endnote>
  <w:endnote w:type="continuationSeparator" w:id="0">
    <w:p w14:paraId="20A77376" w14:textId="77777777" w:rsidR="006A24B6" w:rsidRDefault="006A24B6" w:rsidP="005B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529A9" w14:textId="77777777" w:rsidR="006A24B6" w:rsidRDefault="006A24B6" w:rsidP="005B5448">
      <w:pPr>
        <w:spacing w:after="0" w:line="240" w:lineRule="auto"/>
      </w:pPr>
      <w:r>
        <w:separator/>
      </w:r>
    </w:p>
  </w:footnote>
  <w:footnote w:type="continuationSeparator" w:id="0">
    <w:p w14:paraId="5F70978B" w14:textId="77777777" w:rsidR="006A24B6" w:rsidRDefault="006A24B6" w:rsidP="005B5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0ECB5BE"/>
    <w:lvl w:ilvl="0">
      <w:numFmt w:val="bullet"/>
      <w:lvlText w:val="*"/>
      <w:lvlJc w:val="left"/>
    </w:lvl>
  </w:abstractNum>
  <w:abstractNum w:abstractNumId="1" w15:restartNumberingAfterBreak="0">
    <w:nsid w:val="0F2A745B"/>
    <w:multiLevelType w:val="hybridMultilevel"/>
    <w:tmpl w:val="29A05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36A8F"/>
    <w:multiLevelType w:val="hybridMultilevel"/>
    <w:tmpl w:val="F9549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F502AB"/>
    <w:multiLevelType w:val="hybridMultilevel"/>
    <w:tmpl w:val="8D744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3B2BE7"/>
    <w:multiLevelType w:val="hybridMultilevel"/>
    <w:tmpl w:val="43BC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B70C13"/>
    <w:multiLevelType w:val="hybridMultilevel"/>
    <w:tmpl w:val="CD96A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94544F"/>
    <w:multiLevelType w:val="hybridMultilevel"/>
    <w:tmpl w:val="30CAF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46CCA"/>
    <w:multiLevelType w:val="hybridMultilevel"/>
    <w:tmpl w:val="7FE641A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4B124433"/>
    <w:multiLevelType w:val="hybridMultilevel"/>
    <w:tmpl w:val="4648A4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C657370"/>
    <w:multiLevelType w:val="multilevel"/>
    <w:tmpl w:val="B18E1C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9D510B5"/>
    <w:multiLevelType w:val="hybridMultilevel"/>
    <w:tmpl w:val="42C25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215203"/>
    <w:multiLevelType w:val="hybridMultilevel"/>
    <w:tmpl w:val="0C22C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DB5180"/>
    <w:multiLevelType w:val="hybridMultilevel"/>
    <w:tmpl w:val="E740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6F4F06"/>
    <w:multiLevelType w:val="hybridMultilevel"/>
    <w:tmpl w:val="99DC0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0379452">
    <w:abstractNumId w:val="10"/>
  </w:num>
  <w:num w:numId="2" w16cid:durableId="479731060">
    <w:abstractNumId w:val="6"/>
  </w:num>
  <w:num w:numId="3" w16cid:durableId="998965516">
    <w:abstractNumId w:val="3"/>
  </w:num>
  <w:num w:numId="4" w16cid:durableId="826946198">
    <w:abstractNumId w:val="9"/>
  </w:num>
  <w:num w:numId="5" w16cid:durableId="696003237">
    <w:abstractNumId w:val="2"/>
  </w:num>
  <w:num w:numId="6" w16cid:durableId="1992175134">
    <w:abstractNumId w:val="1"/>
  </w:num>
  <w:num w:numId="7" w16cid:durableId="339935893">
    <w:abstractNumId w:val="8"/>
  </w:num>
  <w:num w:numId="8" w16cid:durableId="1467045486">
    <w:abstractNumId w:val="4"/>
  </w:num>
  <w:num w:numId="9" w16cid:durableId="1091438901">
    <w:abstractNumId w:val="12"/>
  </w:num>
  <w:num w:numId="10" w16cid:durableId="771896177">
    <w:abstractNumId w:val="0"/>
    <w:lvlOverride w:ilvl="0">
      <w:lvl w:ilvl="0">
        <w:numFmt w:val="bullet"/>
        <w:lvlText w:val=""/>
        <w:legacy w:legacy="1" w:legacySpace="0" w:legacyIndent="0"/>
        <w:lvlJc w:val="left"/>
        <w:rPr>
          <w:rFonts w:ascii="Symbol" w:hAnsi="Symbol" w:hint="default"/>
        </w:rPr>
      </w:lvl>
    </w:lvlOverride>
  </w:num>
  <w:num w:numId="11" w16cid:durableId="119031616">
    <w:abstractNumId w:val="5"/>
  </w:num>
  <w:num w:numId="12" w16cid:durableId="974067260">
    <w:abstractNumId w:val="7"/>
  </w:num>
  <w:num w:numId="13" w16cid:durableId="458761910">
    <w:abstractNumId w:val="13"/>
  </w:num>
  <w:num w:numId="14" w16cid:durableId="1580287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3B"/>
    <w:rsid w:val="000007F7"/>
    <w:rsid w:val="0000150A"/>
    <w:rsid w:val="000039C0"/>
    <w:rsid w:val="0000728D"/>
    <w:rsid w:val="0000758D"/>
    <w:rsid w:val="00010716"/>
    <w:rsid w:val="000116D5"/>
    <w:rsid w:val="00012EB1"/>
    <w:rsid w:val="00013307"/>
    <w:rsid w:val="00016144"/>
    <w:rsid w:val="0002417C"/>
    <w:rsid w:val="00024A50"/>
    <w:rsid w:val="00024E20"/>
    <w:rsid w:val="000251F1"/>
    <w:rsid w:val="00030EED"/>
    <w:rsid w:val="00032791"/>
    <w:rsid w:val="00041716"/>
    <w:rsid w:val="000426E5"/>
    <w:rsid w:val="0004343B"/>
    <w:rsid w:val="00044134"/>
    <w:rsid w:val="00044DA2"/>
    <w:rsid w:val="00046294"/>
    <w:rsid w:val="00046DA8"/>
    <w:rsid w:val="00047F3A"/>
    <w:rsid w:val="0005493B"/>
    <w:rsid w:val="00060004"/>
    <w:rsid w:val="0006180A"/>
    <w:rsid w:val="00062161"/>
    <w:rsid w:val="00063348"/>
    <w:rsid w:val="00070704"/>
    <w:rsid w:val="00074866"/>
    <w:rsid w:val="000758A1"/>
    <w:rsid w:val="00076186"/>
    <w:rsid w:val="00077200"/>
    <w:rsid w:val="00077CA7"/>
    <w:rsid w:val="00081B27"/>
    <w:rsid w:val="0008356B"/>
    <w:rsid w:val="000857DA"/>
    <w:rsid w:val="00087E14"/>
    <w:rsid w:val="00090E24"/>
    <w:rsid w:val="00091560"/>
    <w:rsid w:val="00095EAF"/>
    <w:rsid w:val="000A2625"/>
    <w:rsid w:val="000A58DB"/>
    <w:rsid w:val="000B2022"/>
    <w:rsid w:val="000B3612"/>
    <w:rsid w:val="000B69E2"/>
    <w:rsid w:val="000C4475"/>
    <w:rsid w:val="000C67AA"/>
    <w:rsid w:val="000C7B44"/>
    <w:rsid w:val="000D6B91"/>
    <w:rsid w:val="000E21E5"/>
    <w:rsid w:val="000E2EE9"/>
    <w:rsid w:val="000F0531"/>
    <w:rsid w:val="000F1E71"/>
    <w:rsid w:val="000F47D1"/>
    <w:rsid w:val="000F61D5"/>
    <w:rsid w:val="000F75BD"/>
    <w:rsid w:val="00100185"/>
    <w:rsid w:val="00110556"/>
    <w:rsid w:val="00111750"/>
    <w:rsid w:val="0011190A"/>
    <w:rsid w:val="00112038"/>
    <w:rsid w:val="00113B48"/>
    <w:rsid w:val="00116A15"/>
    <w:rsid w:val="00121303"/>
    <w:rsid w:val="00126E64"/>
    <w:rsid w:val="0013591B"/>
    <w:rsid w:val="00141E7C"/>
    <w:rsid w:val="0014392C"/>
    <w:rsid w:val="0014499B"/>
    <w:rsid w:val="0014611F"/>
    <w:rsid w:val="00154417"/>
    <w:rsid w:val="0015449D"/>
    <w:rsid w:val="00155F6B"/>
    <w:rsid w:val="001619DB"/>
    <w:rsid w:val="00165DB9"/>
    <w:rsid w:val="0016644D"/>
    <w:rsid w:val="00166E4A"/>
    <w:rsid w:val="00182C87"/>
    <w:rsid w:val="00184122"/>
    <w:rsid w:val="00185521"/>
    <w:rsid w:val="00186F21"/>
    <w:rsid w:val="00187327"/>
    <w:rsid w:val="001911BE"/>
    <w:rsid w:val="00193643"/>
    <w:rsid w:val="00197ED4"/>
    <w:rsid w:val="001A1474"/>
    <w:rsid w:val="001A3075"/>
    <w:rsid w:val="001A5E82"/>
    <w:rsid w:val="001B1CE3"/>
    <w:rsid w:val="001B2B1A"/>
    <w:rsid w:val="001B345D"/>
    <w:rsid w:val="001C0957"/>
    <w:rsid w:val="001C14C8"/>
    <w:rsid w:val="001C240F"/>
    <w:rsid w:val="001C291F"/>
    <w:rsid w:val="001C3367"/>
    <w:rsid w:val="001C4464"/>
    <w:rsid w:val="001C695A"/>
    <w:rsid w:val="001D39FA"/>
    <w:rsid w:val="001D3A06"/>
    <w:rsid w:val="001E28A9"/>
    <w:rsid w:val="001E5732"/>
    <w:rsid w:val="001F1611"/>
    <w:rsid w:val="001F5319"/>
    <w:rsid w:val="001F6865"/>
    <w:rsid w:val="002004F8"/>
    <w:rsid w:val="00201040"/>
    <w:rsid w:val="00201789"/>
    <w:rsid w:val="00201C26"/>
    <w:rsid w:val="002023C5"/>
    <w:rsid w:val="00204A48"/>
    <w:rsid w:val="002079C4"/>
    <w:rsid w:val="00210694"/>
    <w:rsid w:val="00214F07"/>
    <w:rsid w:val="00217A99"/>
    <w:rsid w:val="00221354"/>
    <w:rsid w:val="00222466"/>
    <w:rsid w:val="002225CF"/>
    <w:rsid w:val="002251BA"/>
    <w:rsid w:val="0022676F"/>
    <w:rsid w:val="00227C45"/>
    <w:rsid w:val="002307CA"/>
    <w:rsid w:val="00234961"/>
    <w:rsid w:val="00246096"/>
    <w:rsid w:val="00246662"/>
    <w:rsid w:val="00254C85"/>
    <w:rsid w:val="00256085"/>
    <w:rsid w:val="00262A65"/>
    <w:rsid w:val="00262D63"/>
    <w:rsid w:val="00262FCA"/>
    <w:rsid w:val="002651C3"/>
    <w:rsid w:val="00266242"/>
    <w:rsid w:val="002677EC"/>
    <w:rsid w:val="00273CBF"/>
    <w:rsid w:val="00276DD4"/>
    <w:rsid w:val="00277FF2"/>
    <w:rsid w:val="0028006A"/>
    <w:rsid w:val="00286AAE"/>
    <w:rsid w:val="00286EE7"/>
    <w:rsid w:val="00287F43"/>
    <w:rsid w:val="00291ECB"/>
    <w:rsid w:val="00292E4A"/>
    <w:rsid w:val="002932FF"/>
    <w:rsid w:val="00295D42"/>
    <w:rsid w:val="002A1119"/>
    <w:rsid w:val="002A3605"/>
    <w:rsid w:val="002B2F4D"/>
    <w:rsid w:val="002B34E0"/>
    <w:rsid w:val="002B3554"/>
    <w:rsid w:val="002B4420"/>
    <w:rsid w:val="002B5831"/>
    <w:rsid w:val="002B66C8"/>
    <w:rsid w:val="002B7FE5"/>
    <w:rsid w:val="002C1821"/>
    <w:rsid w:val="002C1923"/>
    <w:rsid w:val="002C223B"/>
    <w:rsid w:val="002C32DE"/>
    <w:rsid w:val="002C3776"/>
    <w:rsid w:val="002D073D"/>
    <w:rsid w:val="002D2B76"/>
    <w:rsid w:val="002D50A8"/>
    <w:rsid w:val="002E178B"/>
    <w:rsid w:val="002E2C8C"/>
    <w:rsid w:val="002E2E74"/>
    <w:rsid w:val="002E30A7"/>
    <w:rsid w:val="002E5640"/>
    <w:rsid w:val="002F20ED"/>
    <w:rsid w:val="002F210E"/>
    <w:rsid w:val="002F5EF7"/>
    <w:rsid w:val="00301ABB"/>
    <w:rsid w:val="003033C6"/>
    <w:rsid w:val="00305289"/>
    <w:rsid w:val="003100D5"/>
    <w:rsid w:val="00310F66"/>
    <w:rsid w:val="003125EB"/>
    <w:rsid w:val="003133E7"/>
    <w:rsid w:val="00313F3E"/>
    <w:rsid w:val="0031783E"/>
    <w:rsid w:val="00321625"/>
    <w:rsid w:val="00331D9F"/>
    <w:rsid w:val="003324A4"/>
    <w:rsid w:val="003345E9"/>
    <w:rsid w:val="00335008"/>
    <w:rsid w:val="003402CF"/>
    <w:rsid w:val="00340527"/>
    <w:rsid w:val="00345474"/>
    <w:rsid w:val="00350166"/>
    <w:rsid w:val="00352B94"/>
    <w:rsid w:val="00360A5A"/>
    <w:rsid w:val="00362AF0"/>
    <w:rsid w:val="00364823"/>
    <w:rsid w:val="003674D9"/>
    <w:rsid w:val="0037649E"/>
    <w:rsid w:val="00381EDE"/>
    <w:rsid w:val="00384A25"/>
    <w:rsid w:val="00385084"/>
    <w:rsid w:val="00390448"/>
    <w:rsid w:val="00390F0E"/>
    <w:rsid w:val="00396BDF"/>
    <w:rsid w:val="003B606F"/>
    <w:rsid w:val="003C1336"/>
    <w:rsid w:val="003D362F"/>
    <w:rsid w:val="003D39B6"/>
    <w:rsid w:val="003D4776"/>
    <w:rsid w:val="003D59B2"/>
    <w:rsid w:val="003D5A05"/>
    <w:rsid w:val="003E5E0E"/>
    <w:rsid w:val="003F1B6A"/>
    <w:rsid w:val="003F4759"/>
    <w:rsid w:val="003F5AFA"/>
    <w:rsid w:val="00402BE1"/>
    <w:rsid w:val="00404754"/>
    <w:rsid w:val="00406319"/>
    <w:rsid w:val="0040666D"/>
    <w:rsid w:val="00410E02"/>
    <w:rsid w:val="00411B84"/>
    <w:rsid w:val="00412400"/>
    <w:rsid w:val="0041492A"/>
    <w:rsid w:val="00422077"/>
    <w:rsid w:val="0042504C"/>
    <w:rsid w:val="00425380"/>
    <w:rsid w:val="00425F7A"/>
    <w:rsid w:val="0043504C"/>
    <w:rsid w:val="004508C8"/>
    <w:rsid w:val="004535FC"/>
    <w:rsid w:val="00456EC6"/>
    <w:rsid w:val="0046340C"/>
    <w:rsid w:val="00471E43"/>
    <w:rsid w:val="00474E8A"/>
    <w:rsid w:val="00480CEB"/>
    <w:rsid w:val="00481D4B"/>
    <w:rsid w:val="004823BF"/>
    <w:rsid w:val="00482D0F"/>
    <w:rsid w:val="004845AF"/>
    <w:rsid w:val="004847A8"/>
    <w:rsid w:val="00485B5F"/>
    <w:rsid w:val="00494D8F"/>
    <w:rsid w:val="00496083"/>
    <w:rsid w:val="00497EF4"/>
    <w:rsid w:val="004A2A05"/>
    <w:rsid w:val="004A7D09"/>
    <w:rsid w:val="004B1B8F"/>
    <w:rsid w:val="004B7CCF"/>
    <w:rsid w:val="004C2177"/>
    <w:rsid w:val="004D0231"/>
    <w:rsid w:val="004D6D83"/>
    <w:rsid w:val="004E0F95"/>
    <w:rsid w:val="004E13FC"/>
    <w:rsid w:val="004E266F"/>
    <w:rsid w:val="004E3F44"/>
    <w:rsid w:val="004E40EB"/>
    <w:rsid w:val="004F0A7E"/>
    <w:rsid w:val="004F2D52"/>
    <w:rsid w:val="004F2E5E"/>
    <w:rsid w:val="004F30CD"/>
    <w:rsid w:val="0050180A"/>
    <w:rsid w:val="0050250F"/>
    <w:rsid w:val="005029A4"/>
    <w:rsid w:val="00506551"/>
    <w:rsid w:val="00506B0B"/>
    <w:rsid w:val="00523638"/>
    <w:rsid w:val="005243D3"/>
    <w:rsid w:val="00525CBE"/>
    <w:rsid w:val="0053391F"/>
    <w:rsid w:val="00534F74"/>
    <w:rsid w:val="005352DB"/>
    <w:rsid w:val="00535EBB"/>
    <w:rsid w:val="00542840"/>
    <w:rsid w:val="00546D92"/>
    <w:rsid w:val="0055279D"/>
    <w:rsid w:val="00553A1A"/>
    <w:rsid w:val="00554E87"/>
    <w:rsid w:val="00555DAA"/>
    <w:rsid w:val="00557AA9"/>
    <w:rsid w:val="00560D60"/>
    <w:rsid w:val="00564A5D"/>
    <w:rsid w:val="00567207"/>
    <w:rsid w:val="00570AEF"/>
    <w:rsid w:val="00573E05"/>
    <w:rsid w:val="00574278"/>
    <w:rsid w:val="005769F7"/>
    <w:rsid w:val="00576EE4"/>
    <w:rsid w:val="00581329"/>
    <w:rsid w:val="005817FA"/>
    <w:rsid w:val="00583749"/>
    <w:rsid w:val="00585E9A"/>
    <w:rsid w:val="00590675"/>
    <w:rsid w:val="00595104"/>
    <w:rsid w:val="005A5EB1"/>
    <w:rsid w:val="005B0031"/>
    <w:rsid w:val="005B0C17"/>
    <w:rsid w:val="005B0C33"/>
    <w:rsid w:val="005B5448"/>
    <w:rsid w:val="005B69E8"/>
    <w:rsid w:val="005C15E7"/>
    <w:rsid w:val="005C2CAC"/>
    <w:rsid w:val="005C39B5"/>
    <w:rsid w:val="005C470B"/>
    <w:rsid w:val="005C4848"/>
    <w:rsid w:val="005C5AFF"/>
    <w:rsid w:val="005D09CE"/>
    <w:rsid w:val="005D2ADB"/>
    <w:rsid w:val="005D3CE1"/>
    <w:rsid w:val="005D5995"/>
    <w:rsid w:val="005D5D48"/>
    <w:rsid w:val="005E4486"/>
    <w:rsid w:val="005E52BB"/>
    <w:rsid w:val="005E6B62"/>
    <w:rsid w:val="005F0424"/>
    <w:rsid w:val="005F3BCA"/>
    <w:rsid w:val="005F41FA"/>
    <w:rsid w:val="005F6B57"/>
    <w:rsid w:val="00603AB0"/>
    <w:rsid w:val="00606E8E"/>
    <w:rsid w:val="0061017D"/>
    <w:rsid w:val="0061021E"/>
    <w:rsid w:val="00610CC5"/>
    <w:rsid w:val="00612EE0"/>
    <w:rsid w:val="006153C6"/>
    <w:rsid w:val="00615D27"/>
    <w:rsid w:val="00616014"/>
    <w:rsid w:val="00623D3A"/>
    <w:rsid w:val="0062742C"/>
    <w:rsid w:val="006332EB"/>
    <w:rsid w:val="00633AE5"/>
    <w:rsid w:val="00634F12"/>
    <w:rsid w:val="00636C16"/>
    <w:rsid w:val="0063755D"/>
    <w:rsid w:val="006409E7"/>
    <w:rsid w:val="006453E6"/>
    <w:rsid w:val="006500AD"/>
    <w:rsid w:val="00651E5A"/>
    <w:rsid w:val="00652463"/>
    <w:rsid w:val="006541CE"/>
    <w:rsid w:val="006602B4"/>
    <w:rsid w:val="00660489"/>
    <w:rsid w:val="00664C66"/>
    <w:rsid w:val="00666C71"/>
    <w:rsid w:val="0067385C"/>
    <w:rsid w:val="00674FAF"/>
    <w:rsid w:val="00675F9B"/>
    <w:rsid w:val="00677C4B"/>
    <w:rsid w:val="0068482C"/>
    <w:rsid w:val="00685EBA"/>
    <w:rsid w:val="006942D4"/>
    <w:rsid w:val="006A1AAD"/>
    <w:rsid w:val="006A24B6"/>
    <w:rsid w:val="006A6206"/>
    <w:rsid w:val="006B0AA0"/>
    <w:rsid w:val="006B0FE4"/>
    <w:rsid w:val="006B1CA4"/>
    <w:rsid w:val="006B239F"/>
    <w:rsid w:val="006B3C3D"/>
    <w:rsid w:val="006B73FD"/>
    <w:rsid w:val="006C19A3"/>
    <w:rsid w:val="006C3815"/>
    <w:rsid w:val="006C518C"/>
    <w:rsid w:val="006C64BA"/>
    <w:rsid w:val="006D4639"/>
    <w:rsid w:val="006D4659"/>
    <w:rsid w:val="006D6C6E"/>
    <w:rsid w:val="006E2120"/>
    <w:rsid w:val="006E456D"/>
    <w:rsid w:val="006E7BF7"/>
    <w:rsid w:val="006F4021"/>
    <w:rsid w:val="007018AC"/>
    <w:rsid w:val="00701FC5"/>
    <w:rsid w:val="00706550"/>
    <w:rsid w:val="007072C9"/>
    <w:rsid w:val="00707E30"/>
    <w:rsid w:val="00710986"/>
    <w:rsid w:val="00712749"/>
    <w:rsid w:val="007141CD"/>
    <w:rsid w:val="00714B75"/>
    <w:rsid w:val="007204C0"/>
    <w:rsid w:val="00720E47"/>
    <w:rsid w:val="007248F0"/>
    <w:rsid w:val="007323D3"/>
    <w:rsid w:val="00733BC0"/>
    <w:rsid w:val="007345C5"/>
    <w:rsid w:val="007357CE"/>
    <w:rsid w:val="00744F35"/>
    <w:rsid w:val="00746A23"/>
    <w:rsid w:val="007503CB"/>
    <w:rsid w:val="00754A16"/>
    <w:rsid w:val="007555BC"/>
    <w:rsid w:val="00756990"/>
    <w:rsid w:val="007612F4"/>
    <w:rsid w:val="007632C5"/>
    <w:rsid w:val="00765FE9"/>
    <w:rsid w:val="00770B06"/>
    <w:rsid w:val="00773FC2"/>
    <w:rsid w:val="00774631"/>
    <w:rsid w:val="00783DBD"/>
    <w:rsid w:val="00786235"/>
    <w:rsid w:val="007869DD"/>
    <w:rsid w:val="00790682"/>
    <w:rsid w:val="00792DE1"/>
    <w:rsid w:val="007A018F"/>
    <w:rsid w:val="007A0734"/>
    <w:rsid w:val="007A1B2E"/>
    <w:rsid w:val="007A2441"/>
    <w:rsid w:val="007A6907"/>
    <w:rsid w:val="007B5C65"/>
    <w:rsid w:val="007B7A44"/>
    <w:rsid w:val="007C25A1"/>
    <w:rsid w:val="007C4F48"/>
    <w:rsid w:val="007D0BA5"/>
    <w:rsid w:val="007D1CEB"/>
    <w:rsid w:val="007D4E5B"/>
    <w:rsid w:val="007D59C4"/>
    <w:rsid w:val="007D5EC2"/>
    <w:rsid w:val="007D79C2"/>
    <w:rsid w:val="007D7E5D"/>
    <w:rsid w:val="007E3F0B"/>
    <w:rsid w:val="007E5BAD"/>
    <w:rsid w:val="007E5D4F"/>
    <w:rsid w:val="007E791B"/>
    <w:rsid w:val="007F00BD"/>
    <w:rsid w:val="00800B50"/>
    <w:rsid w:val="00805747"/>
    <w:rsid w:val="00807B46"/>
    <w:rsid w:val="00811ECC"/>
    <w:rsid w:val="008141B1"/>
    <w:rsid w:val="008227D7"/>
    <w:rsid w:val="00826FDE"/>
    <w:rsid w:val="00833BBF"/>
    <w:rsid w:val="0083464B"/>
    <w:rsid w:val="008365DD"/>
    <w:rsid w:val="00841AF8"/>
    <w:rsid w:val="0084508E"/>
    <w:rsid w:val="0084618E"/>
    <w:rsid w:val="00850770"/>
    <w:rsid w:val="00851C07"/>
    <w:rsid w:val="00853A6B"/>
    <w:rsid w:val="008577FF"/>
    <w:rsid w:val="008578A1"/>
    <w:rsid w:val="00861FAA"/>
    <w:rsid w:val="0086445A"/>
    <w:rsid w:val="00870643"/>
    <w:rsid w:val="00871064"/>
    <w:rsid w:val="00873D7E"/>
    <w:rsid w:val="00883F40"/>
    <w:rsid w:val="00891789"/>
    <w:rsid w:val="008939CC"/>
    <w:rsid w:val="008A035B"/>
    <w:rsid w:val="008A0B87"/>
    <w:rsid w:val="008A58E9"/>
    <w:rsid w:val="008A61EB"/>
    <w:rsid w:val="008A6435"/>
    <w:rsid w:val="008B4757"/>
    <w:rsid w:val="008B7635"/>
    <w:rsid w:val="008C101E"/>
    <w:rsid w:val="008C1C81"/>
    <w:rsid w:val="008C57D5"/>
    <w:rsid w:val="008E0696"/>
    <w:rsid w:val="008E22FB"/>
    <w:rsid w:val="008E24F5"/>
    <w:rsid w:val="008E6AC8"/>
    <w:rsid w:val="008F233E"/>
    <w:rsid w:val="008F2D2C"/>
    <w:rsid w:val="008F3427"/>
    <w:rsid w:val="009007D4"/>
    <w:rsid w:val="0090091E"/>
    <w:rsid w:val="009017E3"/>
    <w:rsid w:val="009022D1"/>
    <w:rsid w:val="00906416"/>
    <w:rsid w:val="00906767"/>
    <w:rsid w:val="00911BE7"/>
    <w:rsid w:val="009143C3"/>
    <w:rsid w:val="009152A3"/>
    <w:rsid w:val="00915451"/>
    <w:rsid w:val="009223AD"/>
    <w:rsid w:val="0092257F"/>
    <w:rsid w:val="00923B3A"/>
    <w:rsid w:val="00931358"/>
    <w:rsid w:val="00936776"/>
    <w:rsid w:val="009369BC"/>
    <w:rsid w:val="00937265"/>
    <w:rsid w:val="00946BA0"/>
    <w:rsid w:val="00953465"/>
    <w:rsid w:val="0095410F"/>
    <w:rsid w:val="00957670"/>
    <w:rsid w:val="00962CE1"/>
    <w:rsid w:val="009636D2"/>
    <w:rsid w:val="00966083"/>
    <w:rsid w:val="009701D5"/>
    <w:rsid w:val="0097106F"/>
    <w:rsid w:val="00975710"/>
    <w:rsid w:val="0098681B"/>
    <w:rsid w:val="009949D8"/>
    <w:rsid w:val="009A2332"/>
    <w:rsid w:val="009A4ED3"/>
    <w:rsid w:val="009B171D"/>
    <w:rsid w:val="009B1F90"/>
    <w:rsid w:val="009B296E"/>
    <w:rsid w:val="009B35DC"/>
    <w:rsid w:val="009C721E"/>
    <w:rsid w:val="009D19F2"/>
    <w:rsid w:val="009E03F1"/>
    <w:rsid w:val="009F25C8"/>
    <w:rsid w:val="009F54FF"/>
    <w:rsid w:val="009F5DCB"/>
    <w:rsid w:val="00A02F7C"/>
    <w:rsid w:val="00A04378"/>
    <w:rsid w:val="00A06B89"/>
    <w:rsid w:val="00A17ED4"/>
    <w:rsid w:val="00A2236A"/>
    <w:rsid w:val="00A25A5B"/>
    <w:rsid w:val="00A26644"/>
    <w:rsid w:val="00A30958"/>
    <w:rsid w:val="00A309A0"/>
    <w:rsid w:val="00A31D8E"/>
    <w:rsid w:val="00A3530B"/>
    <w:rsid w:val="00A40477"/>
    <w:rsid w:val="00A52833"/>
    <w:rsid w:val="00A541BA"/>
    <w:rsid w:val="00A61FE6"/>
    <w:rsid w:val="00A63198"/>
    <w:rsid w:val="00A70BDE"/>
    <w:rsid w:val="00A716A7"/>
    <w:rsid w:val="00A736B3"/>
    <w:rsid w:val="00A73D13"/>
    <w:rsid w:val="00A75416"/>
    <w:rsid w:val="00A75792"/>
    <w:rsid w:val="00A81BD1"/>
    <w:rsid w:val="00A84EE4"/>
    <w:rsid w:val="00A92A21"/>
    <w:rsid w:val="00A92F9D"/>
    <w:rsid w:val="00A9600B"/>
    <w:rsid w:val="00AA10F7"/>
    <w:rsid w:val="00AA6019"/>
    <w:rsid w:val="00AB196C"/>
    <w:rsid w:val="00AB4B85"/>
    <w:rsid w:val="00AB5811"/>
    <w:rsid w:val="00AC0DFB"/>
    <w:rsid w:val="00AC4C6A"/>
    <w:rsid w:val="00AD0939"/>
    <w:rsid w:val="00AD5D37"/>
    <w:rsid w:val="00AE01F5"/>
    <w:rsid w:val="00AE3230"/>
    <w:rsid w:val="00AF0A9B"/>
    <w:rsid w:val="00AF4638"/>
    <w:rsid w:val="00AF5DAD"/>
    <w:rsid w:val="00AF6288"/>
    <w:rsid w:val="00B0410C"/>
    <w:rsid w:val="00B11B7C"/>
    <w:rsid w:val="00B141CA"/>
    <w:rsid w:val="00B16CFB"/>
    <w:rsid w:val="00B226FF"/>
    <w:rsid w:val="00B24C81"/>
    <w:rsid w:val="00B252FF"/>
    <w:rsid w:val="00B30995"/>
    <w:rsid w:val="00B30AF9"/>
    <w:rsid w:val="00B34685"/>
    <w:rsid w:val="00B408C6"/>
    <w:rsid w:val="00B4224A"/>
    <w:rsid w:val="00B4398D"/>
    <w:rsid w:val="00B44951"/>
    <w:rsid w:val="00B46BE1"/>
    <w:rsid w:val="00B51318"/>
    <w:rsid w:val="00B519D2"/>
    <w:rsid w:val="00B53786"/>
    <w:rsid w:val="00B53A8A"/>
    <w:rsid w:val="00B53FBE"/>
    <w:rsid w:val="00B571BA"/>
    <w:rsid w:val="00B6147A"/>
    <w:rsid w:val="00B623DC"/>
    <w:rsid w:val="00B63194"/>
    <w:rsid w:val="00B64AF8"/>
    <w:rsid w:val="00B678C7"/>
    <w:rsid w:val="00B71562"/>
    <w:rsid w:val="00B74398"/>
    <w:rsid w:val="00B75F66"/>
    <w:rsid w:val="00B83D1A"/>
    <w:rsid w:val="00B8605B"/>
    <w:rsid w:val="00B90EBA"/>
    <w:rsid w:val="00B92FF6"/>
    <w:rsid w:val="00B947D9"/>
    <w:rsid w:val="00B9726F"/>
    <w:rsid w:val="00BB0ED0"/>
    <w:rsid w:val="00BB5BA7"/>
    <w:rsid w:val="00BB72D1"/>
    <w:rsid w:val="00BB7963"/>
    <w:rsid w:val="00BC0CBF"/>
    <w:rsid w:val="00BC3E53"/>
    <w:rsid w:val="00BC56C9"/>
    <w:rsid w:val="00BE0BC3"/>
    <w:rsid w:val="00BE46AF"/>
    <w:rsid w:val="00BE5EEF"/>
    <w:rsid w:val="00BF1CAC"/>
    <w:rsid w:val="00BF4BAD"/>
    <w:rsid w:val="00BF5306"/>
    <w:rsid w:val="00BF7ACB"/>
    <w:rsid w:val="00C01E6D"/>
    <w:rsid w:val="00C038DD"/>
    <w:rsid w:val="00C04B90"/>
    <w:rsid w:val="00C06855"/>
    <w:rsid w:val="00C107C6"/>
    <w:rsid w:val="00C111DF"/>
    <w:rsid w:val="00C13CF4"/>
    <w:rsid w:val="00C173B5"/>
    <w:rsid w:val="00C233D7"/>
    <w:rsid w:val="00C2690D"/>
    <w:rsid w:val="00C302CA"/>
    <w:rsid w:val="00C30379"/>
    <w:rsid w:val="00C31864"/>
    <w:rsid w:val="00C327EB"/>
    <w:rsid w:val="00C428BC"/>
    <w:rsid w:val="00C44F0E"/>
    <w:rsid w:val="00C47DE8"/>
    <w:rsid w:val="00C508E4"/>
    <w:rsid w:val="00C527C9"/>
    <w:rsid w:val="00C52BF4"/>
    <w:rsid w:val="00C55883"/>
    <w:rsid w:val="00C6177E"/>
    <w:rsid w:val="00C67643"/>
    <w:rsid w:val="00C7399D"/>
    <w:rsid w:val="00C757F5"/>
    <w:rsid w:val="00C76302"/>
    <w:rsid w:val="00C82953"/>
    <w:rsid w:val="00C8514A"/>
    <w:rsid w:val="00C868E4"/>
    <w:rsid w:val="00C90D38"/>
    <w:rsid w:val="00C95A21"/>
    <w:rsid w:val="00CA1E8E"/>
    <w:rsid w:val="00CA1EED"/>
    <w:rsid w:val="00CA20EA"/>
    <w:rsid w:val="00CA49C3"/>
    <w:rsid w:val="00CA779E"/>
    <w:rsid w:val="00CB300D"/>
    <w:rsid w:val="00CB3996"/>
    <w:rsid w:val="00CB4B84"/>
    <w:rsid w:val="00CB6705"/>
    <w:rsid w:val="00CB7D0B"/>
    <w:rsid w:val="00CC3E52"/>
    <w:rsid w:val="00CD32E7"/>
    <w:rsid w:val="00CD3DD5"/>
    <w:rsid w:val="00CE1D09"/>
    <w:rsid w:val="00CE3C33"/>
    <w:rsid w:val="00CE4788"/>
    <w:rsid w:val="00CF039D"/>
    <w:rsid w:val="00CF269B"/>
    <w:rsid w:val="00CF3609"/>
    <w:rsid w:val="00CF44F7"/>
    <w:rsid w:val="00CF7E5F"/>
    <w:rsid w:val="00D05430"/>
    <w:rsid w:val="00D06D65"/>
    <w:rsid w:val="00D112CE"/>
    <w:rsid w:val="00D1742A"/>
    <w:rsid w:val="00D21728"/>
    <w:rsid w:val="00D275E6"/>
    <w:rsid w:val="00D30D4A"/>
    <w:rsid w:val="00D339F6"/>
    <w:rsid w:val="00D427C0"/>
    <w:rsid w:val="00D43559"/>
    <w:rsid w:val="00D45FF5"/>
    <w:rsid w:val="00D50FDF"/>
    <w:rsid w:val="00D527F2"/>
    <w:rsid w:val="00D543E4"/>
    <w:rsid w:val="00D6249A"/>
    <w:rsid w:val="00D625E8"/>
    <w:rsid w:val="00D638DB"/>
    <w:rsid w:val="00D63D93"/>
    <w:rsid w:val="00D66C27"/>
    <w:rsid w:val="00D70507"/>
    <w:rsid w:val="00D81510"/>
    <w:rsid w:val="00D8391C"/>
    <w:rsid w:val="00D91850"/>
    <w:rsid w:val="00D9638C"/>
    <w:rsid w:val="00D974E8"/>
    <w:rsid w:val="00DB24B1"/>
    <w:rsid w:val="00DB2908"/>
    <w:rsid w:val="00DB7E8F"/>
    <w:rsid w:val="00DC27D7"/>
    <w:rsid w:val="00DC4DB4"/>
    <w:rsid w:val="00DC4F6A"/>
    <w:rsid w:val="00DC61B5"/>
    <w:rsid w:val="00DC6275"/>
    <w:rsid w:val="00DC6585"/>
    <w:rsid w:val="00DD23D4"/>
    <w:rsid w:val="00DD358F"/>
    <w:rsid w:val="00DE027F"/>
    <w:rsid w:val="00DE138A"/>
    <w:rsid w:val="00DE3044"/>
    <w:rsid w:val="00DE5113"/>
    <w:rsid w:val="00DE78AA"/>
    <w:rsid w:val="00DF081A"/>
    <w:rsid w:val="00E03EAD"/>
    <w:rsid w:val="00E042FB"/>
    <w:rsid w:val="00E11F94"/>
    <w:rsid w:val="00E178DF"/>
    <w:rsid w:val="00E2534B"/>
    <w:rsid w:val="00E25396"/>
    <w:rsid w:val="00E26367"/>
    <w:rsid w:val="00E26432"/>
    <w:rsid w:val="00E2792E"/>
    <w:rsid w:val="00E30DF5"/>
    <w:rsid w:val="00E32ED5"/>
    <w:rsid w:val="00E33388"/>
    <w:rsid w:val="00E4084C"/>
    <w:rsid w:val="00E40920"/>
    <w:rsid w:val="00E456B4"/>
    <w:rsid w:val="00E472B9"/>
    <w:rsid w:val="00E51518"/>
    <w:rsid w:val="00E55C54"/>
    <w:rsid w:val="00E60D10"/>
    <w:rsid w:val="00E63D0F"/>
    <w:rsid w:val="00E7254E"/>
    <w:rsid w:val="00E73FB4"/>
    <w:rsid w:val="00E74903"/>
    <w:rsid w:val="00E75D3F"/>
    <w:rsid w:val="00E769FB"/>
    <w:rsid w:val="00E76DF9"/>
    <w:rsid w:val="00E800BA"/>
    <w:rsid w:val="00E85D4D"/>
    <w:rsid w:val="00E97669"/>
    <w:rsid w:val="00EA018F"/>
    <w:rsid w:val="00EA0E28"/>
    <w:rsid w:val="00EA3129"/>
    <w:rsid w:val="00EA34BD"/>
    <w:rsid w:val="00EB01BE"/>
    <w:rsid w:val="00EB042F"/>
    <w:rsid w:val="00EB06BE"/>
    <w:rsid w:val="00EB380C"/>
    <w:rsid w:val="00EC48CA"/>
    <w:rsid w:val="00EC5B63"/>
    <w:rsid w:val="00EC5F85"/>
    <w:rsid w:val="00EC6A0F"/>
    <w:rsid w:val="00ED3CBC"/>
    <w:rsid w:val="00ED4DEC"/>
    <w:rsid w:val="00ED771C"/>
    <w:rsid w:val="00EE2113"/>
    <w:rsid w:val="00EE7A07"/>
    <w:rsid w:val="00EF5E47"/>
    <w:rsid w:val="00EF7A66"/>
    <w:rsid w:val="00F00DA7"/>
    <w:rsid w:val="00F01066"/>
    <w:rsid w:val="00F034C8"/>
    <w:rsid w:val="00F07AAA"/>
    <w:rsid w:val="00F07CD8"/>
    <w:rsid w:val="00F11C4C"/>
    <w:rsid w:val="00F13A9F"/>
    <w:rsid w:val="00F13FFD"/>
    <w:rsid w:val="00F171AF"/>
    <w:rsid w:val="00F17C8C"/>
    <w:rsid w:val="00F217F9"/>
    <w:rsid w:val="00F21E8D"/>
    <w:rsid w:val="00F2580E"/>
    <w:rsid w:val="00F30BFB"/>
    <w:rsid w:val="00F338CD"/>
    <w:rsid w:val="00F35350"/>
    <w:rsid w:val="00F3712F"/>
    <w:rsid w:val="00F41CD5"/>
    <w:rsid w:val="00F46122"/>
    <w:rsid w:val="00F46706"/>
    <w:rsid w:val="00F53B69"/>
    <w:rsid w:val="00F61AE0"/>
    <w:rsid w:val="00F704A6"/>
    <w:rsid w:val="00F723F9"/>
    <w:rsid w:val="00F759FC"/>
    <w:rsid w:val="00F760D2"/>
    <w:rsid w:val="00F80BDD"/>
    <w:rsid w:val="00F85602"/>
    <w:rsid w:val="00F92E20"/>
    <w:rsid w:val="00F93B84"/>
    <w:rsid w:val="00F94CBB"/>
    <w:rsid w:val="00F967C1"/>
    <w:rsid w:val="00F9750C"/>
    <w:rsid w:val="00F97A75"/>
    <w:rsid w:val="00FA0F27"/>
    <w:rsid w:val="00FA1B38"/>
    <w:rsid w:val="00FA254E"/>
    <w:rsid w:val="00FA3557"/>
    <w:rsid w:val="00FB1CEF"/>
    <w:rsid w:val="00FB2C65"/>
    <w:rsid w:val="00FB37A3"/>
    <w:rsid w:val="00FB4069"/>
    <w:rsid w:val="00FB52C5"/>
    <w:rsid w:val="00FB734D"/>
    <w:rsid w:val="00FC0B43"/>
    <w:rsid w:val="00FC1015"/>
    <w:rsid w:val="00FD04E3"/>
    <w:rsid w:val="00FD132E"/>
    <w:rsid w:val="00FD7FAC"/>
    <w:rsid w:val="00FE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542B"/>
  <w15:docId w15:val="{F25A2430-69F4-4A9E-A416-4270F183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3F"/>
  </w:style>
  <w:style w:type="paragraph" w:styleId="Heading1">
    <w:name w:val="heading 1"/>
    <w:basedOn w:val="Normal"/>
    <w:link w:val="Heading1Char"/>
    <w:uiPriority w:val="9"/>
    <w:qFormat/>
    <w:rsid w:val="00C44F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93B"/>
    <w:rPr>
      <w:color w:val="0000FF" w:themeColor="hyperlink"/>
      <w:u w:val="single"/>
    </w:rPr>
  </w:style>
  <w:style w:type="paragraph" w:styleId="ListParagraph">
    <w:name w:val="List Paragraph"/>
    <w:basedOn w:val="Normal"/>
    <w:uiPriority w:val="34"/>
    <w:qFormat/>
    <w:rsid w:val="0005493B"/>
    <w:pPr>
      <w:ind w:left="720"/>
      <w:contextualSpacing/>
    </w:pPr>
  </w:style>
  <w:style w:type="paragraph" w:styleId="NormalWeb">
    <w:name w:val="Normal (Web)"/>
    <w:basedOn w:val="Normal"/>
    <w:uiPriority w:val="99"/>
    <w:unhideWhenUsed/>
    <w:rsid w:val="00292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9E8"/>
    <w:rPr>
      <w:b/>
      <w:bCs/>
    </w:rPr>
  </w:style>
  <w:style w:type="paragraph" w:customStyle="1" w:styleId="c-article-bodytext">
    <w:name w:val="c-article-body__text"/>
    <w:basedOn w:val="Normal"/>
    <w:rsid w:val="009B35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45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5B5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448"/>
  </w:style>
  <w:style w:type="paragraph" w:styleId="Footer">
    <w:name w:val="footer"/>
    <w:basedOn w:val="Normal"/>
    <w:link w:val="FooterChar"/>
    <w:uiPriority w:val="99"/>
    <w:semiHidden/>
    <w:unhideWhenUsed/>
    <w:rsid w:val="005B5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5448"/>
  </w:style>
  <w:style w:type="paragraph" w:customStyle="1" w:styleId="xmsonormal">
    <w:name w:val="x_msonormal"/>
    <w:basedOn w:val="Normal"/>
    <w:rsid w:val="00C26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4F0E"/>
    <w:rPr>
      <w:rFonts w:ascii="Times New Roman" w:eastAsia="Times New Roman" w:hAnsi="Times New Roman" w:cs="Times New Roman"/>
      <w:b/>
      <w:bCs/>
      <w:kern w:val="36"/>
      <w:sz w:val="48"/>
      <w:szCs w:val="48"/>
    </w:rPr>
  </w:style>
  <w:style w:type="paragraph" w:customStyle="1" w:styleId="article-subtitle">
    <w:name w:val="article-subtitle"/>
    <w:basedOn w:val="Normal"/>
    <w:rsid w:val="00C44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k-words">
    <w:name w:val="break-words"/>
    <w:basedOn w:val="DefaultParagraphFont"/>
    <w:rsid w:val="0004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6991">
      <w:bodyDiv w:val="1"/>
      <w:marLeft w:val="0"/>
      <w:marRight w:val="0"/>
      <w:marTop w:val="0"/>
      <w:marBottom w:val="0"/>
      <w:divBdr>
        <w:top w:val="none" w:sz="0" w:space="0" w:color="auto"/>
        <w:left w:val="none" w:sz="0" w:space="0" w:color="auto"/>
        <w:bottom w:val="none" w:sz="0" w:space="0" w:color="auto"/>
        <w:right w:val="none" w:sz="0" w:space="0" w:color="auto"/>
      </w:divBdr>
    </w:div>
    <w:div w:id="179970944">
      <w:bodyDiv w:val="1"/>
      <w:marLeft w:val="0"/>
      <w:marRight w:val="0"/>
      <w:marTop w:val="0"/>
      <w:marBottom w:val="0"/>
      <w:divBdr>
        <w:top w:val="none" w:sz="0" w:space="0" w:color="auto"/>
        <w:left w:val="none" w:sz="0" w:space="0" w:color="auto"/>
        <w:bottom w:val="none" w:sz="0" w:space="0" w:color="auto"/>
        <w:right w:val="none" w:sz="0" w:space="0" w:color="auto"/>
      </w:divBdr>
    </w:div>
    <w:div w:id="188494102">
      <w:bodyDiv w:val="1"/>
      <w:marLeft w:val="0"/>
      <w:marRight w:val="0"/>
      <w:marTop w:val="0"/>
      <w:marBottom w:val="0"/>
      <w:divBdr>
        <w:top w:val="none" w:sz="0" w:space="0" w:color="auto"/>
        <w:left w:val="none" w:sz="0" w:space="0" w:color="auto"/>
        <w:bottom w:val="none" w:sz="0" w:space="0" w:color="auto"/>
        <w:right w:val="none" w:sz="0" w:space="0" w:color="auto"/>
      </w:divBdr>
    </w:div>
    <w:div w:id="255020756">
      <w:bodyDiv w:val="1"/>
      <w:marLeft w:val="0"/>
      <w:marRight w:val="0"/>
      <w:marTop w:val="0"/>
      <w:marBottom w:val="0"/>
      <w:divBdr>
        <w:top w:val="none" w:sz="0" w:space="0" w:color="auto"/>
        <w:left w:val="none" w:sz="0" w:space="0" w:color="auto"/>
        <w:bottom w:val="none" w:sz="0" w:space="0" w:color="auto"/>
        <w:right w:val="none" w:sz="0" w:space="0" w:color="auto"/>
      </w:divBdr>
      <w:divsChild>
        <w:div w:id="42144629">
          <w:marLeft w:val="0"/>
          <w:marRight w:val="0"/>
          <w:marTop w:val="0"/>
          <w:marBottom w:val="0"/>
          <w:divBdr>
            <w:top w:val="none" w:sz="0" w:space="0" w:color="auto"/>
            <w:left w:val="none" w:sz="0" w:space="0" w:color="auto"/>
            <w:bottom w:val="none" w:sz="0" w:space="0" w:color="auto"/>
            <w:right w:val="none" w:sz="0" w:space="0" w:color="auto"/>
          </w:divBdr>
          <w:divsChild>
            <w:div w:id="1101801428">
              <w:marLeft w:val="0"/>
              <w:marRight w:val="0"/>
              <w:marTop w:val="0"/>
              <w:marBottom w:val="0"/>
              <w:divBdr>
                <w:top w:val="none" w:sz="0" w:space="0" w:color="auto"/>
                <w:left w:val="none" w:sz="0" w:space="0" w:color="auto"/>
                <w:bottom w:val="none" w:sz="0" w:space="0" w:color="auto"/>
                <w:right w:val="none" w:sz="0" w:space="0" w:color="auto"/>
              </w:divBdr>
            </w:div>
          </w:divsChild>
        </w:div>
        <w:div w:id="1064059820">
          <w:marLeft w:val="0"/>
          <w:marRight w:val="0"/>
          <w:marTop w:val="0"/>
          <w:marBottom w:val="0"/>
          <w:divBdr>
            <w:top w:val="none" w:sz="0" w:space="0" w:color="auto"/>
            <w:left w:val="none" w:sz="0" w:space="0" w:color="auto"/>
            <w:bottom w:val="none" w:sz="0" w:space="0" w:color="auto"/>
            <w:right w:val="none" w:sz="0" w:space="0" w:color="auto"/>
          </w:divBdr>
          <w:divsChild>
            <w:div w:id="4164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2586">
      <w:bodyDiv w:val="1"/>
      <w:marLeft w:val="0"/>
      <w:marRight w:val="0"/>
      <w:marTop w:val="0"/>
      <w:marBottom w:val="0"/>
      <w:divBdr>
        <w:top w:val="none" w:sz="0" w:space="0" w:color="auto"/>
        <w:left w:val="none" w:sz="0" w:space="0" w:color="auto"/>
        <w:bottom w:val="none" w:sz="0" w:space="0" w:color="auto"/>
        <w:right w:val="none" w:sz="0" w:space="0" w:color="auto"/>
      </w:divBdr>
    </w:div>
    <w:div w:id="389381712">
      <w:bodyDiv w:val="1"/>
      <w:marLeft w:val="0"/>
      <w:marRight w:val="0"/>
      <w:marTop w:val="0"/>
      <w:marBottom w:val="0"/>
      <w:divBdr>
        <w:top w:val="none" w:sz="0" w:space="0" w:color="auto"/>
        <w:left w:val="none" w:sz="0" w:space="0" w:color="auto"/>
        <w:bottom w:val="none" w:sz="0" w:space="0" w:color="auto"/>
        <w:right w:val="none" w:sz="0" w:space="0" w:color="auto"/>
      </w:divBdr>
      <w:divsChild>
        <w:div w:id="2101372692">
          <w:marLeft w:val="0"/>
          <w:marRight w:val="0"/>
          <w:marTop w:val="0"/>
          <w:marBottom w:val="0"/>
          <w:divBdr>
            <w:top w:val="none" w:sz="0" w:space="0" w:color="auto"/>
            <w:left w:val="none" w:sz="0" w:space="0" w:color="auto"/>
            <w:bottom w:val="none" w:sz="0" w:space="0" w:color="auto"/>
            <w:right w:val="none" w:sz="0" w:space="0" w:color="auto"/>
          </w:divBdr>
        </w:div>
      </w:divsChild>
    </w:div>
    <w:div w:id="469320481">
      <w:bodyDiv w:val="1"/>
      <w:marLeft w:val="0"/>
      <w:marRight w:val="0"/>
      <w:marTop w:val="0"/>
      <w:marBottom w:val="0"/>
      <w:divBdr>
        <w:top w:val="none" w:sz="0" w:space="0" w:color="auto"/>
        <w:left w:val="none" w:sz="0" w:space="0" w:color="auto"/>
        <w:bottom w:val="none" w:sz="0" w:space="0" w:color="auto"/>
        <w:right w:val="none" w:sz="0" w:space="0" w:color="auto"/>
      </w:divBdr>
    </w:div>
    <w:div w:id="475221327">
      <w:bodyDiv w:val="1"/>
      <w:marLeft w:val="0"/>
      <w:marRight w:val="0"/>
      <w:marTop w:val="0"/>
      <w:marBottom w:val="0"/>
      <w:divBdr>
        <w:top w:val="none" w:sz="0" w:space="0" w:color="auto"/>
        <w:left w:val="none" w:sz="0" w:space="0" w:color="auto"/>
        <w:bottom w:val="none" w:sz="0" w:space="0" w:color="auto"/>
        <w:right w:val="none" w:sz="0" w:space="0" w:color="auto"/>
      </w:divBdr>
    </w:div>
    <w:div w:id="527643825">
      <w:bodyDiv w:val="1"/>
      <w:marLeft w:val="0"/>
      <w:marRight w:val="0"/>
      <w:marTop w:val="0"/>
      <w:marBottom w:val="0"/>
      <w:divBdr>
        <w:top w:val="none" w:sz="0" w:space="0" w:color="auto"/>
        <w:left w:val="none" w:sz="0" w:space="0" w:color="auto"/>
        <w:bottom w:val="none" w:sz="0" w:space="0" w:color="auto"/>
        <w:right w:val="none" w:sz="0" w:space="0" w:color="auto"/>
      </w:divBdr>
      <w:divsChild>
        <w:div w:id="147402552">
          <w:marLeft w:val="0"/>
          <w:marRight w:val="0"/>
          <w:marTop w:val="0"/>
          <w:marBottom w:val="0"/>
          <w:divBdr>
            <w:top w:val="none" w:sz="0" w:space="0" w:color="auto"/>
            <w:left w:val="none" w:sz="0" w:space="0" w:color="auto"/>
            <w:bottom w:val="none" w:sz="0" w:space="0" w:color="auto"/>
            <w:right w:val="none" w:sz="0" w:space="0" w:color="auto"/>
          </w:divBdr>
          <w:divsChild>
            <w:div w:id="199901479">
              <w:marLeft w:val="0"/>
              <w:marRight w:val="0"/>
              <w:marTop w:val="0"/>
              <w:marBottom w:val="0"/>
              <w:divBdr>
                <w:top w:val="none" w:sz="0" w:space="0" w:color="auto"/>
                <w:left w:val="none" w:sz="0" w:space="0" w:color="auto"/>
                <w:bottom w:val="none" w:sz="0" w:space="0" w:color="auto"/>
                <w:right w:val="none" w:sz="0" w:space="0" w:color="auto"/>
              </w:divBdr>
            </w:div>
          </w:divsChild>
        </w:div>
        <w:div w:id="310984829">
          <w:marLeft w:val="0"/>
          <w:marRight w:val="0"/>
          <w:marTop w:val="0"/>
          <w:marBottom w:val="0"/>
          <w:divBdr>
            <w:top w:val="none" w:sz="0" w:space="0" w:color="auto"/>
            <w:left w:val="none" w:sz="0" w:space="0" w:color="auto"/>
            <w:bottom w:val="none" w:sz="0" w:space="0" w:color="auto"/>
            <w:right w:val="none" w:sz="0" w:space="0" w:color="auto"/>
          </w:divBdr>
          <w:divsChild>
            <w:div w:id="7973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309">
      <w:bodyDiv w:val="1"/>
      <w:marLeft w:val="0"/>
      <w:marRight w:val="0"/>
      <w:marTop w:val="0"/>
      <w:marBottom w:val="0"/>
      <w:divBdr>
        <w:top w:val="none" w:sz="0" w:space="0" w:color="auto"/>
        <w:left w:val="none" w:sz="0" w:space="0" w:color="auto"/>
        <w:bottom w:val="none" w:sz="0" w:space="0" w:color="auto"/>
        <w:right w:val="none" w:sz="0" w:space="0" w:color="auto"/>
      </w:divBdr>
      <w:divsChild>
        <w:div w:id="4139265">
          <w:marLeft w:val="0"/>
          <w:marRight w:val="0"/>
          <w:marTop w:val="0"/>
          <w:marBottom w:val="0"/>
          <w:divBdr>
            <w:top w:val="none" w:sz="0" w:space="0" w:color="auto"/>
            <w:left w:val="none" w:sz="0" w:space="0" w:color="auto"/>
            <w:bottom w:val="none" w:sz="0" w:space="0" w:color="auto"/>
            <w:right w:val="none" w:sz="0" w:space="0" w:color="auto"/>
          </w:divBdr>
          <w:divsChild>
            <w:div w:id="752241776">
              <w:marLeft w:val="0"/>
              <w:marRight w:val="0"/>
              <w:marTop w:val="0"/>
              <w:marBottom w:val="0"/>
              <w:divBdr>
                <w:top w:val="none" w:sz="0" w:space="0" w:color="auto"/>
                <w:left w:val="none" w:sz="0" w:space="0" w:color="auto"/>
                <w:bottom w:val="none" w:sz="0" w:space="0" w:color="auto"/>
                <w:right w:val="none" w:sz="0" w:space="0" w:color="auto"/>
              </w:divBdr>
            </w:div>
          </w:divsChild>
        </w:div>
        <w:div w:id="727145172">
          <w:marLeft w:val="0"/>
          <w:marRight w:val="0"/>
          <w:marTop w:val="0"/>
          <w:marBottom w:val="0"/>
          <w:divBdr>
            <w:top w:val="none" w:sz="0" w:space="0" w:color="auto"/>
            <w:left w:val="none" w:sz="0" w:space="0" w:color="auto"/>
            <w:bottom w:val="none" w:sz="0" w:space="0" w:color="auto"/>
            <w:right w:val="none" w:sz="0" w:space="0" w:color="auto"/>
          </w:divBdr>
          <w:divsChild>
            <w:div w:id="19912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8721">
      <w:bodyDiv w:val="1"/>
      <w:marLeft w:val="0"/>
      <w:marRight w:val="0"/>
      <w:marTop w:val="0"/>
      <w:marBottom w:val="0"/>
      <w:divBdr>
        <w:top w:val="none" w:sz="0" w:space="0" w:color="auto"/>
        <w:left w:val="none" w:sz="0" w:space="0" w:color="auto"/>
        <w:bottom w:val="none" w:sz="0" w:space="0" w:color="auto"/>
        <w:right w:val="none" w:sz="0" w:space="0" w:color="auto"/>
      </w:divBdr>
    </w:div>
    <w:div w:id="745884978">
      <w:bodyDiv w:val="1"/>
      <w:marLeft w:val="0"/>
      <w:marRight w:val="0"/>
      <w:marTop w:val="0"/>
      <w:marBottom w:val="0"/>
      <w:divBdr>
        <w:top w:val="none" w:sz="0" w:space="0" w:color="auto"/>
        <w:left w:val="none" w:sz="0" w:space="0" w:color="auto"/>
        <w:bottom w:val="none" w:sz="0" w:space="0" w:color="auto"/>
        <w:right w:val="none" w:sz="0" w:space="0" w:color="auto"/>
      </w:divBdr>
      <w:divsChild>
        <w:div w:id="679242057">
          <w:marLeft w:val="0"/>
          <w:marRight w:val="0"/>
          <w:marTop w:val="0"/>
          <w:marBottom w:val="0"/>
          <w:divBdr>
            <w:top w:val="none" w:sz="0" w:space="0" w:color="auto"/>
            <w:left w:val="none" w:sz="0" w:space="0" w:color="auto"/>
            <w:bottom w:val="none" w:sz="0" w:space="0" w:color="auto"/>
            <w:right w:val="none" w:sz="0" w:space="0" w:color="auto"/>
          </w:divBdr>
        </w:div>
      </w:divsChild>
    </w:div>
    <w:div w:id="801653718">
      <w:bodyDiv w:val="1"/>
      <w:marLeft w:val="0"/>
      <w:marRight w:val="0"/>
      <w:marTop w:val="0"/>
      <w:marBottom w:val="0"/>
      <w:divBdr>
        <w:top w:val="none" w:sz="0" w:space="0" w:color="auto"/>
        <w:left w:val="none" w:sz="0" w:space="0" w:color="auto"/>
        <w:bottom w:val="none" w:sz="0" w:space="0" w:color="auto"/>
        <w:right w:val="none" w:sz="0" w:space="0" w:color="auto"/>
      </w:divBdr>
    </w:div>
    <w:div w:id="904953441">
      <w:bodyDiv w:val="1"/>
      <w:marLeft w:val="0"/>
      <w:marRight w:val="0"/>
      <w:marTop w:val="0"/>
      <w:marBottom w:val="0"/>
      <w:divBdr>
        <w:top w:val="none" w:sz="0" w:space="0" w:color="auto"/>
        <w:left w:val="none" w:sz="0" w:space="0" w:color="auto"/>
        <w:bottom w:val="none" w:sz="0" w:space="0" w:color="auto"/>
        <w:right w:val="none" w:sz="0" w:space="0" w:color="auto"/>
      </w:divBdr>
    </w:div>
    <w:div w:id="1021199467">
      <w:bodyDiv w:val="1"/>
      <w:marLeft w:val="0"/>
      <w:marRight w:val="0"/>
      <w:marTop w:val="0"/>
      <w:marBottom w:val="0"/>
      <w:divBdr>
        <w:top w:val="none" w:sz="0" w:space="0" w:color="auto"/>
        <w:left w:val="none" w:sz="0" w:space="0" w:color="auto"/>
        <w:bottom w:val="none" w:sz="0" w:space="0" w:color="auto"/>
        <w:right w:val="none" w:sz="0" w:space="0" w:color="auto"/>
      </w:divBdr>
    </w:div>
    <w:div w:id="1179733780">
      <w:bodyDiv w:val="1"/>
      <w:marLeft w:val="0"/>
      <w:marRight w:val="0"/>
      <w:marTop w:val="0"/>
      <w:marBottom w:val="0"/>
      <w:divBdr>
        <w:top w:val="none" w:sz="0" w:space="0" w:color="auto"/>
        <w:left w:val="none" w:sz="0" w:space="0" w:color="auto"/>
        <w:bottom w:val="none" w:sz="0" w:space="0" w:color="auto"/>
        <w:right w:val="none" w:sz="0" w:space="0" w:color="auto"/>
      </w:divBdr>
    </w:div>
    <w:div w:id="1202203167">
      <w:bodyDiv w:val="1"/>
      <w:marLeft w:val="0"/>
      <w:marRight w:val="0"/>
      <w:marTop w:val="0"/>
      <w:marBottom w:val="0"/>
      <w:divBdr>
        <w:top w:val="none" w:sz="0" w:space="0" w:color="auto"/>
        <w:left w:val="none" w:sz="0" w:space="0" w:color="auto"/>
        <w:bottom w:val="none" w:sz="0" w:space="0" w:color="auto"/>
        <w:right w:val="none" w:sz="0" w:space="0" w:color="auto"/>
      </w:divBdr>
    </w:div>
    <w:div w:id="1214387938">
      <w:bodyDiv w:val="1"/>
      <w:marLeft w:val="0"/>
      <w:marRight w:val="0"/>
      <w:marTop w:val="0"/>
      <w:marBottom w:val="0"/>
      <w:divBdr>
        <w:top w:val="none" w:sz="0" w:space="0" w:color="auto"/>
        <w:left w:val="none" w:sz="0" w:space="0" w:color="auto"/>
        <w:bottom w:val="none" w:sz="0" w:space="0" w:color="auto"/>
        <w:right w:val="none" w:sz="0" w:space="0" w:color="auto"/>
      </w:divBdr>
    </w:div>
    <w:div w:id="1363550283">
      <w:bodyDiv w:val="1"/>
      <w:marLeft w:val="0"/>
      <w:marRight w:val="0"/>
      <w:marTop w:val="0"/>
      <w:marBottom w:val="0"/>
      <w:divBdr>
        <w:top w:val="none" w:sz="0" w:space="0" w:color="auto"/>
        <w:left w:val="none" w:sz="0" w:space="0" w:color="auto"/>
        <w:bottom w:val="none" w:sz="0" w:space="0" w:color="auto"/>
        <w:right w:val="none" w:sz="0" w:space="0" w:color="auto"/>
      </w:divBdr>
    </w:div>
    <w:div w:id="1380085209">
      <w:bodyDiv w:val="1"/>
      <w:marLeft w:val="0"/>
      <w:marRight w:val="0"/>
      <w:marTop w:val="0"/>
      <w:marBottom w:val="0"/>
      <w:divBdr>
        <w:top w:val="none" w:sz="0" w:space="0" w:color="auto"/>
        <w:left w:val="none" w:sz="0" w:space="0" w:color="auto"/>
        <w:bottom w:val="none" w:sz="0" w:space="0" w:color="auto"/>
        <w:right w:val="none" w:sz="0" w:space="0" w:color="auto"/>
      </w:divBdr>
    </w:div>
    <w:div w:id="1397628091">
      <w:bodyDiv w:val="1"/>
      <w:marLeft w:val="0"/>
      <w:marRight w:val="0"/>
      <w:marTop w:val="0"/>
      <w:marBottom w:val="0"/>
      <w:divBdr>
        <w:top w:val="none" w:sz="0" w:space="0" w:color="auto"/>
        <w:left w:val="none" w:sz="0" w:space="0" w:color="auto"/>
        <w:bottom w:val="none" w:sz="0" w:space="0" w:color="auto"/>
        <w:right w:val="none" w:sz="0" w:space="0" w:color="auto"/>
      </w:divBdr>
    </w:div>
    <w:div w:id="1542863972">
      <w:bodyDiv w:val="1"/>
      <w:marLeft w:val="0"/>
      <w:marRight w:val="0"/>
      <w:marTop w:val="0"/>
      <w:marBottom w:val="0"/>
      <w:divBdr>
        <w:top w:val="none" w:sz="0" w:space="0" w:color="auto"/>
        <w:left w:val="none" w:sz="0" w:space="0" w:color="auto"/>
        <w:bottom w:val="none" w:sz="0" w:space="0" w:color="auto"/>
        <w:right w:val="none" w:sz="0" w:space="0" w:color="auto"/>
      </w:divBdr>
      <w:divsChild>
        <w:div w:id="216284443">
          <w:marLeft w:val="0"/>
          <w:marRight w:val="0"/>
          <w:marTop w:val="0"/>
          <w:marBottom w:val="0"/>
          <w:divBdr>
            <w:top w:val="none" w:sz="0" w:space="0" w:color="auto"/>
            <w:left w:val="none" w:sz="0" w:space="0" w:color="auto"/>
            <w:bottom w:val="none" w:sz="0" w:space="0" w:color="auto"/>
            <w:right w:val="none" w:sz="0" w:space="0" w:color="auto"/>
          </w:divBdr>
          <w:divsChild>
            <w:div w:id="1679231497">
              <w:marLeft w:val="0"/>
              <w:marRight w:val="0"/>
              <w:marTop w:val="0"/>
              <w:marBottom w:val="0"/>
              <w:divBdr>
                <w:top w:val="none" w:sz="0" w:space="0" w:color="auto"/>
                <w:left w:val="none" w:sz="0" w:space="0" w:color="auto"/>
                <w:bottom w:val="none" w:sz="0" w:space="0" w:color="auto"/>
                <w:right w:val="none" w:sz="0" w:space="0" w:color="auto"/>
              </w:divBdr>
            </w:div>
          </w:divsChild>
        </w:div>
        <w:div w:id="592667831">
          <w:marLeft w:val="0"/>
          <w:marRight w:val="0"/>
          <w:marTop w:val="0"/>
          <w:marBottom w:val="0"/>
          <w:divBdr>
            <w:top w:val="none" w:sz="0" w:space="0" w:color="auto"/>
            <w:left w:val="none" w:sz="0" w:space="0" w:color="auto"/>
            <w:bottom w:val="none" w:sz="0" w:space="0" w:color="auto"/>
            <w:right w:val="none" w:sz="0" w:space="0" w:color="auto"/>
          </w:divBdr>
          <w:divsChild>
            <w:div w:id="4934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27686">
      <w:bodyDiv w:val="1"/>
      <w:marLeft w:val="0"/>
      <w:marRight w:val="0"/>
      <w:marTop w:val="0"/>
      <w:marBottom w:val="0"/>
      <w:divBdr>
        <w:top w:val="none" w:sz="0" w:space="0" w:color="auto"/>
        <w:left w:val="none" w:sz="0" w:space="0" w:color="auto"/>
        <w:bottom w:val="none" w:sz="0" w:space="0" w:color="auto"/>
        <w:right w:val="none" w:sz="0" w:space="0" w:color="auto"/>
      </w:divBdr>
      <w:divsChild>
        <w:div w:id="248584006">
          <w:marLeft w:val="0"/>
          <w:marRight w:val="0"/>
          <w:marTop w:val="0"/>
          <w:marBottom w:val="0"/>
          <w:divBdr>
            <w:top w:val="none" w:sz="0" w:space="0" w:color="auto"/>
            <w:left w:val="none" w:sz="0" w:space="0" w:color="auto"/>
            <w:bottom w:val="none" w:sz="0" w:space="0" w:color="auto"/>
            <w:right w:val="none" w:sz="0" w:space="0" w:color="auto"/>
          </w:divBdr>
          <w:divsChild>
            <w:div w:id="2048214461">
              <w:marLeft w:val="0"/>
              <w:marRight w:val="0"/>
              <w:marTop w:val="0"/>
              <w:marBottom w:val="0"/>
              <w:divBdr>
                <w:top w:val="none" w:sz="0" w:space="0" w:color="auto"/>
                <w:left w:val="none" w:sz="0" w:space="0" w:color="auto"/>
                <w:bottom w:val="none" w:sz="0" w:space="0" w:color="auto"/>
                <w:right w:val="none" w:sz="0" w:space="0" w:color="auto"/>
              </w:divBdr>
            </w:div>
          </w:divsChild>
        </w:div>
        <w:div w:id="1018502135">
          <w:marLeft w:val="0"/>
          <w:marRight w:val="0"/>
          <w:marTop w:val="0"/>
          <w:marBottom w:val="0"/>
          <w:divBdr>
            <w:top w:val="none" w:sz="0" w:space="0" w:color="auto"/>
            <w:left w:val="none" w:sz="0" w:space="0" w:color="auto"/>
            <w:bottom w:val="none" w:sz="0" w:space="0" w:color="auto"/>
            <w:right w:val="none" w:sz="0" w:space="0" w:color="auto"/>
          </w:divBdr>
        </w:div>
        <w:div w:id="1692872777">
          <w:marLeft w:val="0"/>
          <w:marRight w:val="0"/>
          <w:marTop w:val="0"/>
          <w:marBottom w:val="0"/>
          <w:divBdr>
            <w:top w:val="none" w:sz="0" w:space="0" w:color="auto"/>
            <w:left w:val="none" w:sz="0" w:space="0" w:color="auto"/>
            <w:bottom w:val="none" w:sz="0" w:space="0" w:color="auto"/>
            <w:right w:val="none" w:sz="0" w:space="0" w:color="auto"/>
          </w:divBdr>
        </w:div>
      </w:divsChild>
    </w:div>
    <w:div w:id="1651206839">
      <w:bodyDiv w:val="1"/>
      <w:marLeft w:val="0"/>
      <w:marRight w:val="0"/>
      <w:marTop w:val="0"/>
      <w:marBottom w:val="0"/>
      <w:divBdr>
        <w:top w:val="none" w:sz="0" w:space="0" w:color="auto"/>
        <w:left w:val="none" w:sz="0" w:space="0" w:color="auto"/>
        <w:bottom w:val="none" w:sz="0" w:space="0" w:color="auto"/>
        <w:right w:val="none" w:sz="0" w:space="0" w:color="auto"/>
      </w:divBdr>
    </w:div>
    <w:div w:id="1678575356">
      <w:bodyDiv w:val="1"/>
      <w:marLeft w:val="0"/>
      <w:marRight w:val="0"/>
      <w:marTop w:val="0"/>
      <w:marBottom w:val="0"/>
      <w:divBdr>
        <w:top w:val="none" w:sz="0" w:space="0" w:color="auto"/>
        <w:left w:val="none" w:sz="0" w:space="0" w:color="auto"/>
        <w:bottom w:val="none" w:sz="0" w:space="0" w:color="auto"/>
        <w:right w:val="none" w:sz="0" w:space="0" w:color="auto"/>
      </w:divBdr>
      <w:divsChild>
        <w:div w:id="1051004327">
          <w:marLeft w:val="0"/>
          <w:marRight w:val="0"/>
          <w:marTop w:val="0"/>
          <w:marBottom w:val="0"/>
          <w:divBdr>
            <w:top w:val="none" w:sz="0" w:space="0" w:color="auto"/>
            <w:left w:val="none" w:sz="0" w:space="0" w:color="auto"/>
            <w:bottom w:val="none" w:sz="0" w:space="0" w:color="auto"/>
            <w:right w:val="none" w:sz="0" w:space="0" w:color="auto"/>
          </w:divBdr>
          <w:divsChild>
            <w:div w:id="2119984830">
              <w:marLeft w:val="0"/>
              <w:marRight w:val="0"/>
              <w:marTop w:val="0"/>
              <w:marBottom w:val="0"/>
              <w:divBdr>
                <w:top w:val="none" w:sz="0" w:space="0" w:color="auto"/>
                <w:left w:val="none" w:sz="0" w:space="0" w:color="auto"/>
                <w:bottom w:val="none" w:sz="0" w:space="0" w:color="auto"/>
                <w:right w:val="none" w:sz="0" w:space="0" w:color="auto"/>
              </w:divBdr>
            </w:div>
          </w:divsChild>
        </w:div>
        <w:div w:id="2137216469">
          <w:marLeft w:val="0"/>
          <w:marRight w:val="0"/>
          <w:marTop w:val="0"/>
          <w:marBottom w:val="0"/>
          <w:divBdr>
            <w:top w:val="none" w:sz="0" w:space="0" w:color="auto"/>
            <w:left w:val="none" w:sz="0" w:space="0" w:color="auto"/>
            <w:bottom w:val="none" w:sz="0" w:space="0" w:color="auto"/>
            <w:right w:val="none" w:sz="0" w:space="0" w:color="auto"/>
          </w:divBdr>
          <w:divsChild>
            <w:div w:id="14601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8786">
      <w:bodyDiv w:val="1"/>
      <w:marLeft w:val="0"/>
      <w:marRight w:val="0"/>
      <w:marTop w:val="0"/>
      <w:marBottom w:val="0"/>
      <w:divBdr>
        <w:top w:val="none" w:sz="0" w:space="0" w:color="auto"/>
        <w:left w:val="none" w:sz="0" w:space="0" w:color="auto"/>
        <w:bottom w:val="none" w:sz="0" w:space="0" w:color="auto"/>
        <w:right w:val="none" w:sz="0" w:space="0" w:color="auto"/>
      </w:divBdr>
    </w:div>
    <w:div w:id="1908106357">
      <w:bodyDiv w:val="1"/>
      <w:marLeft w:val="0"/>
      <w:marRight w:val="0"/>
      <w:marTop w:val="0"/>
      <w:marBottom w:val="0"/>
      <w:divBdr>
        <w:top w:val="none" w:sz="0" w:space="0" w:color="auto"/>
        <w:left w:val="none" w:sz="0" w:space="0" w:color="auto"/>
        <w:bottom w:val="none" w:sz="0" w:space="0" w:color="auto"/>
        <w:right w:val="none" w:sz="0" w:space="0" w:color="auto"/>
      </w:divBdr>
    </w:div>
    <w:div w:id="1912496997">
      <w:bodyDiv w:val="1"/>
      <w:marLeft w:val="0"/>
      <w:marRight w:val="0"/>
      <w:marTop w:val="0"/>
      <w:marBottom w:val="0"/>
      <w:divBdr>
        <w:top w:val="none" w:sz="0" w:space="0" w:color="auto"/>
        <w:left w:val="none" w:sz="0" w:space="0" w:color="auto"/>
        <w:bottom w:val="none" w:sz="0" w:space="0" w:color="auto"/>
        <w:right w:val="none" w:sz="0" w:space="0" w:color="auto"/>
      </w:divBdr>
    </w:div>
    <w:div w:id="1917587350">
      <w:bodyDiv w:val="1"/>
      <w:marLeft w:val="0"/>
      <w:marRight w:val="0"/>
      <w:marTop w:val="0"/>
      <w:marBottom w:val="0"/>
      <w:divBdr>
        <w:top w:val="none" w:sz="0" w:space="0" w:color="auto"/>
        <w:left w:val="none" w:sz="0" w:space="0" w:color="auto"/>
        <w:bottom w:val="none" w:sz="0" w:space="0" w:color="auto"/>
        <w:right w:val="none" w:sz="0" w:space="0" w:color="auto"/>
      </w:divBdr>
    </w:div>
    <w:div w:id="1928925359">
      <w:bodyDiv w:val="1"/>
      <w:marLeft w:val="0"/>
      <w:marRight w:val="0"/>
      <w:marTop w:val="0"/>
      <w:marBottom w:val="0"/>
      <w:divBdr>
        <w:top w:val="none" w:sz="0" w:space="0" w:color="auto"/>
        <w:left w:val="none" w:sz="0" w:space="0" w:color="auto"/>
        <w:bottom w:val="none" w:sz="0" w:space="0" w:color="auto"/>
        <w:right w:val="none" w:sz="0" w:space="0" w:color="auto"/>
      </w:divBdr>
    </w:div>
    <w:div w:id="19897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C0F7-C65F-4AD1-A6E9-D072AEDE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Damji, Aly</cp:lastModifiedBy>
  <cp:revision>2</cp:revision>
  <dcterms:created xsi:type="dcterms:W3CDTF">2022-06-08T14:46:00Z</dcterms:created>
  <dcterms:modified xsi:type="dcterms:W3CDTF">2022-06-08T14:46:00Z</dcterms:modified>
</cp:coreProperties>
</file>